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83E" w:rsidRPr="00BB3BCE" w:rsidRDefault="00695571" w:rsidP="00F03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Przasnysz, dn. </w:t>
      </w:r>
      <w:r w:rsidR="000C7C5C">
        <w:rPr>
          <w:rFonts w:ascii="Times New Roman" w:hAnsi="Times New Roman" w:cs="Times New Roman"/>
          <w:sz w:val="24"/>
          <w:szCs w:val="24"/>
        </w:rPr>
        <w:t>2</w:t>
      </w:r>
      <w:r w:rsidR="00DF5EA7">
        <w:rPr>
          <w:rFonts w:ascii="Times New Roman" w:hAnsi="Times New Roman" w:cs="Times New Roman"/>
          <w:sz w:val="24"/>
          <w:szCs w:val="24"/>
        </w:rPr>
        <w:t>2</w:t>
      </w:r>
      <w:r w:rsidR="00FC7AAD">
        <w:rPr>
          <w:rFonts w:ascii="Times New Roman" w:hAnsi="Times New Roman" w:cs="Times New Roman"/>
          <w:sz w:val="24"/>
          <w:szCs w:val="24"/>
        </w:rPr>
        <w:t>.11.201</w:t>
      </w:r>
      <w:r w:rsidR="004820EF">
        <w:rPr>
          <w:rFonts w:ascii="Times New Roman" w:hAnsi="Times New Roman" w:cs="Times New Roman"/>
          <w:sz w:val="24"/>
          <w:szCs w:val="24"/>
        </w:rPr>
        <w:t>9</w:t>
      </w:r>
      <w:r w:rsidR="00FC7AAD">
        <w:rPr>
          <w:rFonts w:ascii="Times New Roman" w:hAnsi="Times New Roman" w:cs="Times New Roman"/>
          <w:sz w:val="24"/>
          <w:szCs w:val="24"/>
        </w:rPr>
        <w:t>r.</w:t>
      </w: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9852AC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2AC">
        <w:rPr>
          <w:rFonts w:ascii="Times New Roman" w:hAnsi="Times New Roman" w:cs="Times New Roman"/>
          <w:b/>
          <w:sz w:val="24"/>
          <w:szCs w:val="24"/>
        </w:rPr>
        <w:t>SPECYFIKACJA ISTOTNYCH WARUNKÓW ZAMÓWIENIA</w:t>
      </w:r>
      <w:r w:rsidR="00614285" w:rsidRPr="009852AC">
        <w:rPr>
          <w:rFonts w:ascii="Times New Roman" w:hAnsi="Times New Roman" w:cs="Times New Roman"/>
          <w:b/>
          <w:sz w:val="24"/>
          <w:szCs w:val="24"/>
        </w:rPr>
        <w:t xml:space="preserve"> (SIWZ)</w:t>
      </w:r>
    </w:p>
    <w:p w:rsidR="00F5183E" w:rsidRPr="00BB3BCE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dotycząca postępowania o udzielenie zamówienia publicznego w trybie przetargu nieograniczonego</w:t>
      </w:r>
    </w:p>
    <w:p w:rsidR="00F5183E" w:rsidRPr="00BB3BCE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7AAD" w:rsidRDefault="003A0876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Nazwa zadan</w:t>
      </w:r>
      <w:r w:rsidR="00FC7AAD">
        <w:rPr>
          <w:rFonts w:ascii="Times New Roman" w:hAnsi="Times New Roman" w:cs="Times New Roman"/>
          <w:sz w:val="24"/>
          <w:szCs w:val="24"/>
        </w:rPr>
        <w:t xml:space="preserve">ia: Dostawa paliw dla Miejskiego Zakładu Gospodarki Komunalnej </w:t>
      </w:r>
    </w:p>
    <w:p w:rsidR="003A0876" w:rsidRPr="00BB3BCE" w:rsidRDefault="00FC7AAD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Mieszkaniowej Sp. z o.o. w Przasnyszu</w:t>
      </w:r>
    </w:p>
    <w:p w:rsidR="003A0876" w:rsidRPr="00BB3BCE" w:rsidRDefault="003A0876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C7AAD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sprawy: </w:t>
      </w:r>
      <w:r w:rsidR="004820E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4820EF">
        <w:rPr>
          <w:rFonts w:ascii="Times New Roman" w:hAnsi="Times New Roman" w:cs="Times New Roman"/>
          <w:sz w:val="24"/>
          <w:szCs w:val="24"/>
        </w:rPr>
        <w:t>9</w:t>
      </w:r>
      <w:r w:rsidR="00F5183E" w:rsidRPr="00BB3BCE">
        <w:rPr>
          <w:rFonts w:ascii="Times New Roman" w:hAnsi="Times New Roman" w:cs="Times New Roman"/>
          <w:sz w:val="24"/>
          <w:szCs w:val="24"/>
        </w:rPr>
        <w:t>/G</w:t>
      </w:r>
    </w:p>
    <w:p w:rsidR="00F5183E" w:rsidRPr="00BB3BCE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10D" w:rsidRPr="00BB3BCE" w:rsidRDefault="00F0310D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10D" w:rsidRPr="00BB3BCE" w:rsidRDefault="00F0310D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Zatwierdził:</w:t>
      </w:r>
    </w:p>
    <w:p w:rsidR="00F5183E" w:rsidRPr="00BB3BCE" w:rsidRDefault="00F5183E" w:rsidP="00F0310D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Prezes Zarządu – Anna </w:t>
      </w:r>
      <w:proofErr w:type="spellStart"/>
      <w:r w:rsidRPr="00BB3BCE">
        <w:rPr>
          <w:rFonts w:ascii="Times New Roman" w:hAnsi="Times New Roman" w:cs="Times New Roman"/>
          <w:sz w:val="24"/>
          <w:szCs w:val="24"/>
        </w:rPr>
        <w:t>Strześniewska</w:t>
      </w:r>
      <w:proofErr w:type="spellEnd"/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Informacje ogólne</w:t>
      </w:r>
    </w:p>
    <w:p w:rsidR="00365663" w:rsidRPr="00BB3BCE" w:rsidRDefault="00365663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Zamawiający: 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Miejski Zakład Gospodarki Komunalnej i Mieszkaniowej Sp. z o.o.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Adres Zamawiającego:</w:t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96467E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ul. Kacza 9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Kod, Miejscowość:</w:t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F0310D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06-300 Przasnysz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Telefon:</w:t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96467E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29 752 28 44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Fax:</w:t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ab/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F0310D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29 752 28 44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Adres strony internetowej:</w:t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F0310D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www.mzgkimprzasnysz.pl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Adres poczty elektronicznej:</w:t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F0310D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zarzad@mzgkimprzasnysz.pl</w:t>
      </w:r>
    </w:p>
    <w:p w:rsidR="00F5183E" w:rsidRPr="00BB3BCE" w:rsidRDefault="00F5183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G</w:t>
      </w:r>
      <w:r w:rsidR="00365663" w:rsidRPr="00BB3BCE">
        <w:rPr>
          <w:rFonts w:ascii="Times New Roman" w:hAnsi="Times New Roman" w:cs="Times New Roman"/>
          <w:sz w:val="24"/>
          <w:szCs w:val="24"/>
        </w:rPr>
        <w:t>odziny urzędowania:</w:t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365663" w:rsidRPr="00BB3BCE">
        <w:rPr>
          <w:rFonts w:ascii="Times New Roman" w:hAnsi="Times New Roman" w:cs="Times New Roman"/>
          <w:sz w:val="24"/>
          <w:szCs w:val="24"/>
        </w:rPr>
        <w:tab/>
      </w:r>
      <w:r w:rsidR="0096467E" w:rsidRPr="00BB3BCE">
        <w:rPr>
          <w:rFonts w:ascii="Times New Roman" w:hAnsi="Times New Roman" w:cs="Times New Roman"/>
          <w:sz w:val="24"/>
          <w:szCs w:val="24"/>
        </w:rPr>
        <w:tab/>
      </w:r>
      <w:r w:rsidRPr="00BB3BCE">
        <w:rPr>
          <w:rFonts w:ascii="Times New Roman" w:hAnsi="Times New Roman" w:cs="Times New Roman"/>
          <w:sz w:val="24"/>
          <w:szCs w:val="24"/>
        </w:rPr>
        <w:t>7:00-15:00</w:t>
      </w:r>
    </w:p>
    <w:p w:rsidR="00D17C59" w:rsidRDefault="00D17C59" w:rsidP="00584D13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584D13" w:rsidRPr="004314DF" w:rsidRDefault="00D17C59" w:rsidP="00584D13">
      <w:pPr>
        <w:pStyle w:val="Tekstprzypisudolneg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17C59">
        <w:rPr>
          <w:rFonts w:ascii="Times New Roman" w:hAnsi="Times New Roman" w:cs="Times New Roman"/>
          <w:i/>
          <w:sz w:val="22"/>
          <w:szCs w:val="22"/>
        </w:rPr>
        <w:t xml:space="preserve">      </w:t>
      </w:r>
      <w:r w:rsidR="00584D13" w:rsidRPr="004314DF">
        <w:rPr>
          <w:rFonts w:ascii="Times New Roman" w:hAnsi="Times New Roman" w:cs="Times New Roman"/>
          <w:b/>
          <w:sz w:val="22"/>
          <w:szCs w:val="22"/>
        </w:rPr>
        <w:t xml:space="preserve">Klauzula informacyjna dotycząca przetwarzania danych osobowych osób fizycznych przez </w:t>
      </w:r>
    </w:p>
    <w:p w:rsidR="00584D13" w:rsidRPr="004314DF" w:rsidRDefault="00D17C59" w:rsidP="00584D13">
      <w:pPr>
        <w:pStyle w:val="Tekstprzypisudolneg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314DF"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="00584D13" w:rsidRPr="004314DF">
        <w:rPr>
          <w:rFonts w:ascii="Times New Roman" w:hAnsi="Times New Roman" w:cs="Times New Roman"/>
          <w:b/>
          <w:sz w:val="22"/>
          <w:szCs w:val="22"/>
        </w:rPr>
        <w:t>Miejski  Zakład Gospodarki Komunalnej i Mieszkaniowej Sp. z o.o. w Przasnyszu</w:t>
      </w:r>
    </w:p>
    <w:p w:rsidR="00D17C59" w:rsidRDefault="00D17C59" w:rsidP="00584D13">
      <w:pPr>
        <w:spacing w:after="150" w:line="240" w:lineRule="auto"/>
        <w:ind w:firstLine="567"/>
        <w:jc w:val="both"/>
        <w:rPr>
          <w:rFonts w:ascii="Times New Roman" w:hAnsi="Times New Roman" w:cs="Times New Roman"/>
        </w:rPr>
      </w:pPr>
    </w:p>
    <w:p w:rsidR="00584D13" w:rsidRPr="00012676" w:rsidRDefault="00584D13" w:rsidP="00584D13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012676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12676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584D13" w:rsidRPr="00012676" w:rsidRDefault="00584D13" w:rsidP="00584D13">
      <w:pPr>
        <w:pStyle w:val="Akapitzlist"/>
        <w:numPr>
          <w:ilvl w:val="0"/>
          <w:numId w:val="43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D17C59">
        <w:rPr>
          <w:rFonts w:ascii="Times New Roman" w:eastAsia="Times New Roman" w:hAnsi="Times New Roman" w:cs="Times New Roman"/>
          <w:lang w:eastAsia="pl-PL"/>
        </w:rPr>
        <w:t>Zamawiający</w:t>
      </w:r>
      <w:r w:rsidR="004314DF">
        <w:rPr>
          <w:rFonts w:ascii="Times New Roman" w:eastAsia="Times New Roman" w:hAnsi="Times New Roman" w:cs="Times New Roman"/>
          <w:lang w:eastAsia="pl-PL"/>
        </w:rPr>
        <w:t>, którego dane podane są powyżej</w:t>
      </w:r>
      <w:r w:rsidRPr="00D17C59">
        <w:rPr>
          <w:rFonts w:ascii="Times New Roman" w:hAnsi="Times New Roman" w:cs="Times New Roman"/>
        </w:rPr>
        <w:t>;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012676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012676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012676">
        <w:rPr>
          <w:rFonts w:ascii="Times New Roman" w:hAnsi="Times New Roman" w:cs="Times New Roman"/>
        </w:rPr>
        <w:t xml:space="preserve">związanym z postępowaniem o udzielenie </w:t>
      </w:r>
      <w:r w:rsidR="00D17C59">
        <w:rPr>
          <w:rFonts w:ascii="Times New Roman" w:hAnsi="Times New Roman" w:cs="Times New Roman"/>
        </w:rPr>
        <w:t xml:space="preserve">niniejszego </w:t>
      </w:r>
      <w:r w:rsidRPr="00012676">
        <w:rPr>
          <w:rFonts w:ascii="Times New Roman" w:hAnsi="Times New Roman" w:cs="Times New Roman"/>
        </w:rPr>
        <w:t>zamówienia publicznego</w:t>
      </w:r>
      <w:r w:rsidR="00D17C59">
        <w:rPr>
          <w:rFonts w:ascii="Times New Roman" w:hAnsi="Times New Roman" w:cs="Times New Roman"/>
        </w:rPr>
        <w:t>;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</w:t>
      </w:r>
      <w:r w:rsidR="00EF6870">
        <w:rPr>
          <w:rFonts w:ascii="Times New Roman" w:eastAsia="Times New Roman" w:hAnsi="Times New Roman" w:cs="Times New Roman"/>
          <w:lang w:eastAsia="pl-PL"/>
        </w:rPr>
        <w:t xml:space="preserve">2019.1843 </w:t>
      </w:r>
      <w:proofErr w:type="spellStart"/>
      <w:r w:rsidR="00EF6870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EF6870">
        <w:rPr>
          <w:rFonts w:ascii="Times New Roman" w:eastAsia="Times New Roman" w:hAnsi="Times New Roman" w:cs="Times New Roman"/>
          <w:lang w:eastAsia="pl-PL"/>
        </w:rPr>
        <w:t>.</w:t>
      </w:r>
      <w:r w:rsidRPr="00012676">
        <w:rPr>
          <w:rFonts w:ascii="Times New Roman" w:eastAsia="Times New Roman" w:hAnsi="Times New Roman" w:cs="Times New Roman"/>
          <w:lang w:eastAsia="pl-PL"/>
        </w:rPr>
        <w:t xml:space="preserve">), dalej „ustawa </w:t>
      </w:r>
      <w:proofErr w:type="spellStart"/>
      <w:r w:rsidRPr="0001267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12676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01267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12676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267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12676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1267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12676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584D13" w:rsidRPr="00012676" w:rsidRDefault="00584D13" w:rsidP="00584D13">
      <w:pPr>
        <w:pStyle w:val="Akapitzlist"/>
        <w:numPr>
          <w:ilvl w:val="0"/>
          <w:numId w:val="4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584D13" w:rsidRDefault="00584D13" w:rsidP="00584D13">
      <w:pPr>
        <w:pStyle w:val="Akapitzlist"/>
        <w:numPr>
          <w:ilvl w:val="0"/>
          <w:numId w:val="4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</w:t>
      </w:r>
      <w:r w:rsidR="009A3891">
        <w:rPr>
          <w:rFonts w:ascii="Times New Roman" w:eastAsia="Times New Roman" w:hAnsi="Times New Roman" w:cs="Times New Roman"/>
          <w:lang w:eastAsia="pl-PL"/>
        </w:rPr>
        <w:t>.</w:t>
      </w:r>
      <w:r w:rsidR="009A3891" w:rsidRPr="009A3891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9A3891">
        <w:rPr>
          <w:rFonts w:ascii="Times New Roman" w:eastAsia="Times New Roman" w:hAnsi="Times New Roman" w:cs="Times New Roman"/>
          <w:lang w:eastAsia="pl-PL"/>
        </w:rPr>
        <w:t>S</w:t>
      </w:r>
      <w:r w:rsidR="009A3891" w:rsidRPr="009A3891">
        <w:rPr>
          <w:rFonts w:ascii="Times New Roman" w:eastAsia="Times New Roman" w:hAnsi="Times New Roman" w:cs="Times New Roman"/>
          <w:lang w:eastAsia="pl-PL"/>
        </w:rPr>
        <w:t xml:space="preserve">korzystanie z prawa do sprostowania nie może skutkować zmianą </w:t>
      </w:r>
      <w:r w:rsidR="009A3891" w:rsidRPr="009A3891">
        <w:rPr>
          <w:rFonts w:ascii="Times New Roman" w:hAnsi="Times New Roman" w:cs="Times New Roman"/>
        </w:rPr>
        <w:t>wyniku postępowania</w:t>
      </w:r>
      <w:r w:rsidR="009A3891" w:rsidRPr="009A3891">
        <w:rPr>
          <w:rFonts w:ascii="Times New Roman" w:hAnsi="Times New Roman" w:cs="Times New Roman"/>
        </w:rPr>
        <w:br/>
        <w:t xml:space="preserve">o udzielenie zamówienia publicznego ani zmianą postanowień umowy w zakresie niezgodnym z ustawą </w:t>
      </w:r>
      <w:proofErr w:type="spellStart"/>
      <w:r w:rsidR="009A3891" w:rsidRPr="009A3891">
        <w:rPr>
          <w:rFonts w:ascii="Times New Roman" w:hAnsi="Times New Roman" w:cs="Times New Roman"/>
        </w:rPr>
        <w:t>Pzp</w:t>
      </w:r>
      <w:proofErr w:type="spellEnd"/>
      <w:r w:rsidR="009A3891" w:rsidRPr="009A3891">
        <w:rPr>
          <w:rFonts w:ascii="Times New Roman" w:hAnsi="Times New Roman" w:cs="Times New Roman"/>
        </w:rPr>
        <w:t xml:space="preserve"> oraz nie może naruszać integralności protokołu oraz jego załączników</w:t>
      </w:r>
      <w:r w:rsidRPr="009A3891">
        <w:rPr>
          <w:rFonts w:ascii="Times New Roman" w:eastAsia="Times New Roman" w:hAnsi="Times New Roman" w:cs="Times New Roman"/>
          <w:lang w:eastAsia="pl-PL"/>
        </w:rPr>
        <w:t>;</w:t>
      </w:r>
    </w:p>
    <w:p w:rsidR="00584D13" w:rsidRPr="009F7CE3" w:rsidRDefault="00584D13" w:rsidP="009F7CE3">
      <w:pPr>
        <w:pStyle w:val="Akapitzlist"/>
        <w:numPr>
          <w:ilvl w:val="0"/>
          <w:numId w:val="4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F7CE3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9F7CE3" w:rsidRPr="009F7CE3">
        <w:rPr>
          <w:rFonts w:ascii="Times New Roman" w:eastAsia="Times New Roman" w:hAnsi="Times New Roman" w:cs="Times New Roman"/>
          <w:lang w:eastAsia="pl-PL"/>
        </w:rPr>
        <w:t>. P</w:t>
      </w:r>
      <w:r w:rsidR="009F7CE3" w:rsidRPr="009F7CE3">
        <w:rPr>
          <w:rFonts w:ascii="Times New Roman" w:hAnsi="Times New Roman" w:cs="Times New Roman"/>
        </w:rPr>
        <w:t xml:space="preserve">rawo do ograniczenia przetwarzania nie ma zastosowania w odniesieniu do </w:t>
      </w:r>
      <w:r w:rsidR="009F7CE3" w:rsidRPr="009F7CE3">
        <w:rPr>
          <w:rFonts w:ascii="Times New Roman" w:eastAsia="Times New Roman" w:hAnsi="Times New Roman" w:cs="Times New Roman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84D13" w:rsidRPr="00012676" w:rsidRDefault="00584D13" w:rsidP="00584D13">
      <w:pPr>
        <w:pStyle w:val="Akapitzlist"/>
        <w:numPr>
          <w:ilvl w:val="0"/>
          <w:numId w:val="4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584D13" w:rsidRPr="00012676" w:rsidRDefault="00584D13" w:rsidP="00584D13">
      <w:pPr>
        <w:pStyle w:val="Akapitzlist"/>
        <w:numPr>
          <w:ilvl w:val="0"/>
          <w:numId w:val="44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584D13" w:rsidRPr="00012676" w:rsidRDefault="00584D13" w:rsidP="00584D13">
      <w:pPr>
        <w:pStyle w:val="Akapitzlist"/>
        <w:numPr>
          <w:ilvl w:val="0"/>
          <w:numId w:val="46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lastRenderedPageBreak/>
        <w:t>w związku z art. 17 ust. 3 lit. b, d lub e RODO prawo do usunięcia danych osobowych;</w:t>
      </w:r>
    </w:p>
    <w:p w:rsidR="00584D13" w:rsidRPr="00012676" w:rsidRDefault="00584D13" w:rsidP="00584D13">
      <w:pPr>
        <w:pStyle w:val="Akapitzlist"/>
        <w:numPr>
          <w:ilvl w:val="0"/>
          <w:numId w:val="46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012676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584D13" w:rsidRPr="004314DF" w:rsidRDefault="00584D13" w:rsidP="00D17C59">
      <w:pPr>
        <w:pStyle w:val="Akapitzlist"/>
        <w:numPr>
          <w:ilvl w:val="0"/>
          <w:numId w:val="46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314DF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F7CE3" w:rsidRPr="00D17C59" w:rsidRDefault="009F7CE3" w:rsidP="009F7CE3">
      <w:pPr>
        <w:pStyle w:val="Akapitzlist"/>
        <w:spacing w:after="15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DD459E" w:rsidRPr="00BB3BCE" w:rsidRDefault="00F333FD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Tryb udzielenia zamówienia</w:t>
      </w:r>
    </w:p>
    <w:p w:rsidR="00DD459E" w:rsidRPr="00BB3BCE" w:rsidRDefault="00DD459E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DD459E" w:rsidP="0096467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Postępowanie prowadzone jest w trybie </w:t>
      </w: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przetargu nieograniczonego,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na podstawie ustawy z dnia 29 stycznia 2004 r.-Prawo za</w:t>
      </w:r>
      <w:r w:rsidR="00FC7AAD">
        <w:rPr>
          <w:rFonts w:ascii="Times New Roman" w:hAnsi="Times New Roman" w:cs="Times New Roman"/>
          <w:color w:val="000000"/>
          <w:sz w:val="24"/>
          <w:szCs w:val="24"/>
        </w:rPr>
        <w:t xml:space="preserve">mówień publicznych (Dz. U. </w:t>
      </w:r>
      <w:r w:rsidR="00CB3BB5">
        <w:rPr>
          <w:rFonts w:ascii="Times New Roman" w:hAnsi="Times New Roman" w:cs="Times New Roman"/>
          <w:color w:val="000000"/>
          <w:sz w:val="24"/>
          <w:szCs w:val="24"/>
        </w:rPr>
        <w:t>2019.1843</w:t>
      </w:r>
      <w:r w:rsidR="00FC7A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3BB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C7AAD">
        <w:rPr>
          <w:rFonts w:ascii="Times New Roman" w:hAnsi="Times New Roman" w:cs="Times New Roman"/>
          <w:color w:val="000000"/>
          <w:sz w:val="24"/>
          <w:szCs w:val="24"/>
        </w:rPr>
        <w:t>t. j.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), zwanej dalej „ustawą”, w procedurze właściwej dla zamówień publicznych </w:t>
      </w:r>
      <w:r w:rsidR="00EF687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o wartości szacunkowej poniżej kwot określonych</w:t>
      </w:r>
      <w:r w:rsidR="002339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przepisach wydanych na podstawie art. 11 ust. 8 ustawy. </w:t>
      </w:r>
    </w:p>
    <w:p w:rsidR="00DD459E" w:rsidRDefault="00DD459E" w:rsidP="0096467E">
      <w:pPr>
        <w:pStyle w:val="Default"/>
        <w:numPr>
          <w:ilvl w:val="0"/>
          <w:numId w:val="8"/>
        </w:numPr>
        <w:jc w:val="both"/>
      </w:pPr>
      <w:r w:rsidRPr="00BB3BCE">
        <w:t>Postępowanie prowadzone jest na zasadach ogólnych.</w:t>
      </w:r>
    </w:p>
    <w:p w:rsidR="00365663" w:rsidRPr="00BB3BCE" w:rsidRDefault="00365663" w:rsidP="00012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96467E" w:rsidRPr="00BB3BCE" w:rsidRDefault="0096467E" w:rsidP="0096467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54" w:rsidRPr="00BB3BCE" w:rsidRDefault="00C42154" w:rsidP="0096467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CPV: </w:t>
      </w:r>
    </w:p>
    <w:p w:rsidR="00C42154" w:rsidRPr="00BB3BCE" w:rsidRDefault="00FC7AAD" w:rsidP="0096467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09134100-8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Olej napędowy</w:t>
      </w:r>
    </w:p>
    <w:p w:rsidR="00F5183E" w:rsidRPr="00BB3BCE" w:rsidRDefault="00FC7AAD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09132100-4</w:t>
      </w:r>
      <w:r w:rsidR="00C42154" w:rsidRPr="00BB3BC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Benzyna bezołowiowa</w:t>
      </w:r>
    </w:p>
    <w:p w:rsidR="00C42154" w:rsidRPr="00BB3BCE" w:rsidRDefault="00C42154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3886" w:rsidRPr="00012676" w:rsidRDefault="00F5183E" w:rsidP="00A80A00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676">
        <w:rPr>
          <w:rFonts w:ascii="Times New Roman" w:hAnsi="Times New Roman" w:cs="Times New Roman"/>
          <w:b/>
          <w:sz w:val="24"/>
          <w:szCs w:val="24"/>
        </w:rPr>
        <w:t>Określenie przedmiotu zamówienia: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Przedmiotem zamówienia jest dostawa paliw do środków transportowych i sprzętu w formie tankowania na stacjach paliw wykonawcy na terenie miasta Przasnysza.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Ilości szacunkowe przewidywane do zamówienia w okresie realizacji zamówienia: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Olej napędowy:</w:t>
      </w:r>
      <w:r w:rsidRPr="00F710A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710A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80 000 litrów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Benzyna bezołowiowa</w:t>
      </w:r>
      <w:r w:rsidRPr="00F710A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2 000 litrów</w:t>
      </w:r>
    </w:p>
    <w:p w:rsid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Tankowanie pojazdów odbywać się będzie tylko do zbiorników pojazdów wymienionych w załączniku do umowy, sukcesywnie w miarę potrzeb Zamawiającego. Zatankowanie do kanistra paliwa przeznaczonego do pojazdu będzie odbywać się wyłącznie na wyraźną decyzję osoby up</w:t>
      </w:r>
      <w:r w:rsidR="00F710A7">
        <w:rPr>
          <w:rFonts w:ascii="Times New Roman" w:hAnsi="Times New Roman" w:cs="Times New Roman"/>
          <w:color w:val="000000"/>
          <w:sz w:val="24"/>
          <w:szCs w:val="24"/>
        </w:rPr>
        <w:t>oważnionej przez Zamawiającego.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Tankowanie urządzeń odbywać się będzie do kanistrów.</w:t>
      </w:r>
    </w:p>
    <w:p w:rsidR="00DF3886" w:rsidRPr="00F710A7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Ilość pojazdów zasilanych olejem napędowym</w:t>
      </w:r>
      <w:r w:rsidR="006560D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60B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0B82" w:rsidRPr="00676CA1">
        <w:rPr>
          <w:rFonts w:ascii="Times New Roman" w:hAnsi="Times New Roman" w:cs="Times New Roman"/>
          <w:sz w:val="24"/>
          <w:szCs w:val="24"/>
        </w:rPr>
        <w:t>3</w:t>
      </w:r>
      <w:r w:rsidR="004B280E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676CA1"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p w:rsidR="00DF3886" w:rsidRPr="00676CA1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 xml:space="preserve">Ilość urządzeń zasilanych </w:t>
      </w:r>
      <w:r w:rsidR="00460B82">
        <w:rPr>
          <w:rFonts w:ascii="Times New Roman" w:hAnsi="Times New Roman" w:cs="Times New Roman"/>
          <w:color w:val="000000"/>
          <w:sz w:val="24"/>
          <w:szCs w:val="24"/>
        </w:rPr>
        <w:t xml:space="preserve">benzyną bezołowiową:   </w:t>
      </w:r>
      <w:r w:rsidR="00460B82" w:rsidRPr="00676CA1">
        <w:rPr>
          <w:rFonts w:ascii="Times New Roman" w:hAnsi="Times New Roman" w:cs="Times New Roman"/>
          <w:sz w:val="24"/>
          <w:szCs w:val="24"/>
        </w:rPr>
        <w:t>25</w:t>
      </w:r>
      <w:r w:rsidR="004B2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6CA1"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p w:rsidR="00DF3886" w:rsidRPr="00676CA1" w:rsidRDefault="00DF3886" w:rsidP="006560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color w:val="000000"/>
          <w:sz w:val="24"/>
          <w:szCs w:val="24"/>
        </w:rPr>
        <w:t>Ilość urządzeń zasilanych ol</w:t>
      </w:r>
      <w:r w:rsidR="00460B82">
        <w:rPr>
          <w:rFonts w:ascii="Times New Roman" w:hAnsi="Times New Roman" w:cs="Times New Roman"/>
          <w:color w:val="000000"/>
          <w:sz w:val="24"/>
          <w:szCs w:val="24"/>
        </w:rPr>
        <w:t xml:space="preserve">ejem napędowym:        </w:t>
      </w:r>
      <w:r w:rsidR="00460B82" w:rsidRPr="00676CA1">
        <w:rPr>
          <w:rFonts w:ascii="Times New Roman" w:hAnsi="Times New Roman" w:cs="Times New Roman"/>
          <w:sz w:val="24"/>
          <w:szCs w:val="24"/>
        </w:rPr>
        <w:t>3</w:t>
      </w:r>
      <w:r w:rsidR="004B2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6CA1"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Ceny za produkty pobrane przez Zamawiającego będą naliczane wg cen detalicznych obowiązujących w dniu tankowania na stacjach paliw wykonawcy, na których zostało pobrane paliwo. Ceny te, pomniejszone o upust cenowy udzielony Zamawiającemu, będą podstawą do obciążenia zamawiającego za pobrane produkty.</w:t>
      </w:r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Upust cenowy jest stały przez cały okres obowiązywania umowy.</w:t>
      </w:r>
    </w:p>
    <w:p w:rsidR="007D19C9" w:rsidRPr="00E323B0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Dostawa przedmiotu zamówienia będzie odbywać się w systemie bezgotówkowym. Rozliczenie zakupów dokonywanych w ramach umowy będzie realizowane raz w miesiącu (na koniec) na podstawie wystawionych fakt</w:t>
      </w:r>
      <w:r w:rsidR="00165B2C">
        <w:rPr>
          <w:rFonts w:ascii="Times New Roman" w:hAnsi="Times New Roman" w:cs="Times New Roman"/>
          <w:snapToGrid w:val="0"/>
          <w:color w:val="000000"/>
          <w:sz w:val="24"/>
          <w:szCs w:val="24"/>
        </w:rPr>
        <w:t>ur. Faktury będą wystawiane dla zgrupowanych ilości pojazdów według typów działalności tj</w:t>
      </w:r>
      <w:r w:rsidR="00165B2C" w:rsidRPr="00676CA1">
        <w:rPr>
          <w:rFonts w:ascii="Times New Roman" w:hAnsi="Times New Roman" w:cs="Times New Roman"/>
          <w:snapToGrid w:val="0"/>
          <w:sz w:val="24"/>
          <w:szCs w:val="24"/>
        </w:rPr>
        <w:t>. 1</w:t>
      </w:r>
      <w:r w:rsidR="004B280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165B2C" w:rsidRPr="00676CA1">
        <w:rPr>
          <w:rFonts w:ascii="Times New Roman" w:hAnsi="Times New Roman" w:cs="Times New Roman"/>
          <w:snapToGrid w:val="0"/>
          <w:sz w:val="24"/>
          <w:szCs w:val="24"/>
        </w:rPr>
        <w:t xml:space="preserve"> sztuk</w:t>
      </w:r>
      <w:r w:rsidR="00165B2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(może ulec zwiększeniu w ciągu roku)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. </w:t>
      </w:r>
      <w:r w:rsidR="00744D2A" w:rsidRPr="000F23F4">
        <w:rPr>
          <w:rFonts w:ascii="Times New Roman" w:hAnsi="Times New Roman" w:cs="Times New Roman"/>
          <w:snapToGrid w:val="0"/>
          <w:sz w:val="24"/>
          <w:szCs w:val="24"/>
        </w:rPr>
        <w:t>Zamawiający dopuszcza stosowanie asygnat paliwowych.</w:t>
      </w:r>
      <w:r w:rsidR="007D19C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Do każdej faktury ma być 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lastRenderedPageBreak/>
        <w:t xml:space="preserve">dołączony załącznik z wykazem zrealizowanych </w:t>
      </w:r>
      <w:proofErr w:type="spellStart"/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tankowań</w:t>
      </w:r>
      <w:proofErr w:type="spellEnd"/>
      <w:r w:rsidR="007D19C9">
        <w:rPr>
          <w:rFonts w:ascii="Times New Roman" w:hAnsi="Times New Roman" w:cs="Times New Roman"/>
          <w:snapToGrid w:val="0"/>
          <w:color w:val="000000"/>
          <w:sz w:val="24"/>
          <w:szCs w:val="24"/>
        </w:rPr>
        <w:t>,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nr. rejestracyjnym pojazdu lub nazwą urządzenia, ceną na dystrybutorze w dniu tankowania i danymi osoby pobierającej paliwo przy każdym tankowaniu. </w:t>
      </w:r>
      <w:r w:rsidR="00075F9C" w:rsidRPr="00E323B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Zamawiający nie dopuszcza stosowania kart paliwowych, lub kart magnetycznych.</w:t>
      </w:r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Stacje paliw, na których zamawiający będzie tankował paliwo powinny znajdować się w granicach administracyjnych miasta Przasnysz</w:t>
      </w:r>
      <w:r w:rsidR="00B62AFC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a</w:t>
      </w: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. </w:t>
      </w:r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Zamawiający wymaga aby stacje paliw zlokalizowane były w promieniu </w:t>
      </w:r>
      <w:r w:rsidRPr="005A09DF">
        <w:rPr>
          <w:rFonts w:ascii="Times New Roman" w:hAnsi="Times New Roman" w:cs="Times New Roman"/>
          <w:b/>
          <w:snapToGrid w:val="0"/>
          <w:sz w:val="24"/>
          <w:szCs w:val="24"/>
        </w:rPr>
        <w:t>2 km</w:t>
      </w: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licząc od bramy bazy sprzętowo- magazynowej, </w:t>
      </w:r>
      <w:r w:rsidR="005D4E6C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usytuowanej</w:t>
      </w: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przy ul. Leszno 47 w Przasnyszu.</w:t>
      </w:r>
      <w:bookmarkStart w:id="0" w:name="_GoBack"/>
      <w:bookmarkEnd w:id="0"/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Na bazie tej stacjonuje 90% floty transportowej Spółki.</w:t>
      </w:r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Tankowanie winno być możliwe co najmniej w godzinach 7:00 – 22:00.</w:t>
      </w:r>
    </w:p>
    <w:p w:rsidR="00DF3886" w:rsidRPr="00F710A7" w:rsidRDefault="00DF3886" w:rsidP="006560D4">
      <w:pPr>
        <w:widowControl w:val="0"/>
        <w:spacing w:line="24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Dostawca zapewni paliwa o parametrach jakościowych zgodnych z Rozporządzeniem Ministra Gospodarki z dnia 9 października 2015 r., w sprawie wymagań jakościowych dla paliw ciekłych (Dz. U. z 201</w:t>
      </w:r>
      <w:r w:rsidR="00E350D3">
        <w:rPr>
          <w:rFonts w:ascii="Times New Roman" w:hAnsi="Times New Roman" w:cs="Times New Roman"/>
          <w:snapToGrid w:val="0"/>
          <w:color w:val="000000"/>
          <w:sz w:val="24"/>
          <w:szCs w:val="24"/>
        </w:rPr>
        <w:t>5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poz. 1</w:t>
      </w:r>
      <w:r w:rsidR="00E350D3">
        <w:rPr>
          <w:rFonts w:ascii="Times New Roman" w:hAnsi="Times New Roman" w:cs="Times New Roman"/>
          <w:snapToGrid w:val="0"/>
          <w:color w:val="000000"/>
          <w:sz w:val="24"/>
          <w:szCs w:val="24"/>
        </w:rPr>
        <w:t>680</w:t>
      </w:r>
      <w:r w:rsidRPr="00F710A7">
        <w:rPr>
          <w:rFonts w:ascii="Times New Roman" w:hAnsi="Times New Roman" w:cs="Times New Roman"/>
          <w:snapToGrid w:val="0"/>
          <w:color w:val="000000"/>
          <w:sz w:val="24"/>
          <w:szCs w:val="24"/>
        </w:rPr>
        <w:t>).</w:t>
      </w:r>
    </w:p>
    <w:p w:rsidR="00F5183E" w:rsidRPr="00DF3886" w:rsidRDefault="00F5183E" w:rsidP="00DF3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154" w:rsidRPr="006560D4" w:rsidRDefault="00F5183E" w:rsidP="006560D4">
      <w:pPr>
        <w:pStyle w:val="Akapitzlist"/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0D4">
        <w:rPr>
          <w:rFonts w:ascii="Times New Roman" w:hAnsi="Times New Roman" w:cs="Times New Roman"/>
          <w:b/>
          <w:sz w:val="24"/>
          <w:szCs w:val="24"/>
        </w:rPr>
        <w:t xml:space="preserve">Termin </w:t>
      </w:r>
      <w:r w:rsidR="008679AC">
        <w:rPr>
          <w:rFonts w:ascii="Times New Roman" w:hAnsi="Times New Roman" w:cs="Times New Roman"/>
          <w:b/>
          <w:sz w:val="24"/>
          <w:szCs w:val="24"/>
        </w:rPr>
        <w:t>wykonania</w:t>
      </w:r>
      <w:r w:rsidRPr="006560D4">
        <w:rPr>
          <w:rFonts w:ascii="Times New Roman" w:hAnsi="Times New Roman" w:cs="Times New Roman"/>
          <w:b/>
          <w:sz w:val="24"/>
          <w:szCs w:val="24"/>
        </w:rPr>
        <w:t xml:space="preserve"> zamówienia </w:t>
      </w:r>
    </w:p>
    <w:p w:rsidR="00F5183E" w:rsidRPr="00012676" w:rsidRDefault="00012676" w:rsidP="00012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710A7" w:rsidRPr="00012676">
        <w:rPr>
          <w:rFonts w:ascii="Times New Roman" w:hAnsi="Times New Roman" w:cs="Times New Roman"/>
          <w:sz w:val="24"/>
          <w:szCs w:val="24"/>
        </w:rPr>
        <w:t>Nieprzekraczalny do 31.1</w:t>
      </w:r>
      <w:r w:rsidR="00C42154" w:rsidRPr="00012676">
        <w:rPr>
          <w:rFonts w:ascii="Times New Roman" w:hAnsi="Times New Roman" w:cs="Times New Roman"/>
          <w:sz w:val="24"/>
          <w:szCs w:val="24"/>
        </w:rPr>
        <w:t>2.20</w:t>
      </w:r>
      <w:r w:rsidR="00B62AFC">
        <w:rPr>
          <w:rFonts w:ascii="Times New Roman" w:hAnsi="Times New Roman" w:cs="Times New Roman"/>
          <w:sz w:val="24"/>
          <w:szCs w:val="24"/>
        </w:rPr>
        <w:t>20</w:t>
      </w:r>
      <w:r w:rsidR="00C42154" w:rsidRPr="00012676">
        <w:rPr>
          <w:rFonts w:ascii="Times New Roman" w:hAnsi="Times New Roman" w:cs="Times New Roman"/>
          <w:sz w:val="24"/>
          <w:szCs w:val="24"/>
        </w:rPr>
        <w:t xml:space="preserve"> r.</w:t>
      </w:r>
      <w:r w:rsidR="00DD2107" w:rsidRPr="00012676">
        <w:rPr>
          <w:rFonts w:ascii="Times New Roman" w:hAnsi="Times New Roman" w:cs="Times New Roman"/>
          <w:sz w:val="24"/>
          <w:szCs w:val="24"/>
        </w:rPr>
        <w:t xml:space="preserve"> sukcesywnie, zgodnie z potrzebami Zamawiającego.</w:t>
      </w:r>
    </w:p>
    <w:p w:rsidR="00F5183E" w:rsidRPr="006560D4" w:rsidRDefault="00F5183E" w:rsidP="006560D4">
      <w:pPr>
        <w:pStyle w:val="Akapitzlist"/>
        <w:numPr>
          <w:ilvl w:val="0"/>
          <w:numId w:val="42"/>
        </w:numPr>
        <w:tabs>
          <w:tab w:val="left" w:pos="1134"/>
        </w:tabs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0D4">
        <w:rPr>
          <w:rFonts w:ascii="Times New Roman" w:hAnsi="Times New Roman" w:cs="Times New Roman"/>
          <w:b/>
          <w:sz w:val="24"/>
          <w:szCs w:val="24"/>
        </w:rPr>
        <w:t xml:space="preserve">Podwykonawstwo </w:t>
      </w:r>
    </w:p>
    <w:p w:rsidR="00F5183E" w:rsidRPr="00BB3BCE" w:rsidRDefault="00C42154" w:rsidP="006560D4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Wykonawca nie może powierzyć wykonania części lub całości niniejszego zamówienia podwykonawcom.</w:t>
      </w:r>
    </w:p>
    <w:p w:rsidR="00DD459E" w:rsidRPr="00BB3BCE" w:rsidRDefault="00DD459E" w:rsidP="0096467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D459E" w:rsidRPr="00BB3BCE" w:rsidRDefault="00DD459E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Opis części zamówienia</w:t>
      </w:r>
    </w:p>
    <w:p w:rsidR="00F333FD" w:rsidRPr="00BB3BCE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DD459E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Zamawiający nie dopuszcza składania ofert częściowych.</w:t>
      </w:r>
    </w:p>
    <w:p w:rsidR="00F333FD" w:rsidRPr="00BB3BCE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DD459E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Zamówienia, o których mowa</w:t>
      </w:r>
      <w:r w:rsidR="00F333FD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w art. 67 ust. 1 pkt 7 ustawy</w:t>
      </w:r>
    </w:p>
    <w:p w:rsidR="00F333FD" w:rsidRPr="00BB3BCE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DD459E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Zamawiający nie przewiduje udzielania zamówień, o których mowa w art. 67 ust. 1 pkt 7 ustawy.</w:t>
      </w:r>
    </w:p>
    <w:p w:rsidR="00F333FD" w:rsidRPr="00BB3BCE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F333FD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Oferty wariantowe</w:t>
      </w:r>
    </w:p>
    <w:p w:rsidR="00F333FD" w:rsidRPr="00BB3BCE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59E" w:rsidRPr="00BB3BCE" w:rsidRDefault="00DD459E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Zamawiający nie dopuszcz</w:t>
      </w:r>
      <w:r w:rsidR="00F333FD" w:rsidRPr="00BB3BCE">
        <w:rPr>
          <w:rFonts w:ascii="Times New Roman" w:hAnsi="Times New Roman" w:cs="Times New Roman"/>
          <w:color w:val="000000"/>
          <w:sz w:val="24"/>
          <w:szCs w:val="24"/>
        </w:rPr>
        <w:t>a składania ofert wariantowych.</w:t>
      </w:r>
    </w:p>
    <w:p w:rsidR="00F333FD" w:rsidRDefault="00F333FD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2107" w:rsidRPr="00BB3BCE" w:rsidRDefault="00DD2107" w:rsidP="00964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43D7" w:rsidRPr="00BB3BCE" w:rsidRDefault="00F333FD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Warunki udziału w postępowaniu</w:t>
      </w:r>
    </w:p>
    <w:p w:rsidR="00F333FD" w:rsidRPr="00BB3BCE" w:rsidRDefault="00F333FD" w:rsidP="00F333FD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D43D7" w:rsidRPr="00BB3BCE" w:rsidRDefault="006D43D7" w:rsidP="00F333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mogą się ubiegać 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>Wykonawcy, którzy:</w:t>
      </w:r>
    </w:p>
    <w:p w:rsidR="006D43D7" w:rsidRPr="00BB3BCE" w:rsidRDefault="006D43D7" w:rsidP="00F333FD">
      <w:pPr>
        <w:pStyle w:val="Default"/>
        <w:numPr>
          <w:ilvl w:val="1"/>
          <w:numId w:val="9"/>
        </w:numPr>
        <w:jc w:val="both"/>
      </w:pPr>
      <w:r w:rsidRPr="00BB3BCE">
        <w:t>nie podlegają wykluczeniu,</w:t>
      </w:r>
    </w:p>
    <w:p w:rsidR="006D43D7" w:rsidRPr="00BB3BCE" w:rsidRDefault="006D43D7" w:rsidP="00F333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spełniają warunki udziału w</w:t>
      </w:r>
      <w:r w:rsidR="00141C11">
        <w:rPr>
          <w:rFonts w:ascii="Times New Roman" w:hAnsi="Times New Roman" w:cs="Times New Roman"/>
          <w:color w:val="000000"/>
          <w:sz w:val="24"/>
          <w:szCs w:val="24"/>
        </w:rPr>
        <w:t xml:space="preserve"> postępowaniu, określone przez Z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amawiającego </w:t>
      </w:r>
      <w:r w:rsidR="005845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>w ogłoszeniu i niniejszej SIWZ.</w:t>
      </w:r>
    </w:p>
    <w:p w:rsidR="006D43D7" w:rsidRPr="00BB3BCE" w:rsidRDefault="00A45BC7" w:rsidP="00F333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Zgodnie z art. 24aa, Z</w:t>
      </w:r>
      <w:r w:rsidR="006D43D7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amawiający dokona najpierw oceny ofert, a następnie zbada czy </w:t>
      </w:r>
      <w:r w:rsidR="00E214A0" w:rsidRPr="00BB3BCE">
        <w:rPr>
          <w:rFonts w:ascii="Times New Roman" w:hAnsi="Times New Roman" w:cs="Times New Roman"/>
          <w:b/>
          <w:color w:val="000000"/>
          <w:sz w:val="24"/>
          <w:szCs w:val="24"/>
        </w:rPr>
        <w:t>W</w:t>
      </w:r>
      <w:r w:rsidR="006D43D7" w:rsidRPr="00BB3BCE">
        <w:rPr>
          <w:rFonts w:ascii="Times New Roman" w:hAnsi="Times New Roman" w:cs="Times New Roman"/>
          <w:b/>
          <w:color w:val="000000"/>
          <w:sz w:val="24"/>
          <w:szCs w:val="24"/>
        </w:rPr>
        <w:t>ykonawca, którego oferta została najwyżej oceniona zgodnie</w:t>
      </w:r>
      <w:r w:rsidR="006955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D43D7" w:rsidRPr="00BB3B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kryteriami oceny ofert określonymi w SIWZ, nie podlega wykluczeniu oraz spełnia </w:t>
      </w:r>
      <w:r w:rsidR="00F333FD" w:rsidRPr="00BB3BCE">
        <w:rPr>
          <w:rFonts w:ascii="Times New Roman" w:hAnsi="Times New Roman" w:cs="Times New Roman"/>
          <w:b/>
          <w:color w:val="000000"/>
          <w:sz w:val="24"/>
          <w:szCs w:val="24"/>
        </w:rPr>
        <w:t>warunki udziału w postępowaniu.</w:t>
      </w:r>
    </w:p>
    <w:p w:rsidR="006D43D7" w:rsidRPr="00BB3BCE" w:rsidRDefault="006D43D7" w:rsidP="00F333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</w:t>
      </w:r>
      <w:r w:rsidR="00141C11">
        <w:rPr>
          <w:rFonts w:ascii="Times New Roman" w:hAnsi="Times New Roman" w:cs="Times New Roman"/>
          <w:color w:val="000000"/>
          <w:sz w:val="24"/>
          <w:szCs w:val="24"/>
        </w:rPr>
        <w:t>wiający wymaga wykazania przez W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ykonawcę spełnienia warunków udziału w postępowaniu, dotyczących: </w:t>
      </w:r>
    </w:p>
    <w:p w:rsidR="006D43D7" w:rsidRPr="00BB3BCE" w:rsidRDefault="006D43D7" w:rsidP="00F333F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kompetencji lub uprawnień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do prowadzenia określonej działalności zawodowej, </w:t>
      </w:r>
      <w:r w:rsidR="001B43D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o ile wynika to z odrębnych przepisów, tj. Wykonawca wykaże, że posiada aktualną koncesję na </w:t>
      </w:r>
      <w:r w:rsidR="00DD2107">
        <w:rPr>
          <w:rFonts w:ascii="Times New Roman" w:hAnsi="Times New Roman" w:cs="Times New Roman"/>
          <w:color w:val="000000"/>
          <w:sz w:val="24"/>
          <w:szCs w:val="24"/>
        </w:rPr>
        <w:t>obrót paliwami wydaną przez Prezesa Urzędu Regulacji Energetyki</w:t>
      </w:r>
      <w:r w:rsidR="00083E7A">
        <w:rPr>
          <w:rFonts w:ascii="Times New Roman" w:hAnsi="Times New Roman" w:cs="Times New Roman"/>
          <w:sz w:val="24"/>
          <w:szCs w:val="24"/>
        </w:rPr>
        <w:t>,</w:t>
      </w:r>
    </w:p>
    <w:p w:rsidR="006D43D7" w:rsidRPr="00BB3BCE" w:rsidRDefault="006D43D7" w:rsidP="00F333F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zdolności technicznej lub zawodowej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BB3B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Zamawiający nie określa w tym zakresie warunku, </w:t>
      </w:r>
    </w:p>
    <w:p w:rsidR="006D43D7" w:rsidRPr="00BB3BCE" w:rsidRDefault="006D43D7" w:rsidP="00F333F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sytuacji ekonomicznej i finansowej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B3B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Zamawiający nie </w:t>
      </w:r>
      <w:r w:rsidR="00083E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określa w tym zakresie warunku.</w:t>
      </w:r>
    </w:p>
    <w:p w:rsidR="006D43D7" w:rsidRPr="00BB3BCE" w:rsidRDefault="006D43D7" w:rsidP="00F333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Zamawiający wykluczy z postępowania o udzielenie zamówienia Wykonawcę, który nie wykaże spełniania powyższ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ych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warunk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ów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udziału w postępowaniu. </w:t>
      </w:r>
    </w:p>
    <w:p w:rsidR="006D43D7" w:rsidRPr="00BB3BCE" w:rsidRDefault="006D43D7" w:rsidP="00F333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Wykonawcy mogą wspólnie ubiegać się o udzielenie zamówienia za zasadach określonych w art. 23 ustawy, przy czym każdy z nich musi wykazać spełnianie warunku udziału w postępowaniu w zakresie wskazanym w ust. 3 pkt 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D43D7" w:rsidRPr="00083E7A" w:rsidRDefault="006D43D7" w:rsidP="00F333FD">
      <w:pPr>
        <w:pStyle w:val="Default"/>
        <w:numPr>
          <w:ilvl w:val="0"/>
          <w:numId w:val="9"/>
        </w:numPr>
        <w:jc w:val="both"/>
      </w:pPr>
      <w:r w:rsidRPr="00083E7A">
        <w:t>W celu wykazania spełniania warunku udziału w postępowaniu, określonego</w:t>
      </w:r>
      <w:r w:rsidR="001B43DD">
        <w:t xml:space="preserve"> </w:t>
      </w:r>
      <w:r w:rsidRPr="00083E7A">
        <w:t xml:space="preserve">w ust. 3 pkt </w:t>
      </w:r>
      <w:r w:rsidR="00A45BC7" w:rsidRPr="00083E7A">
        <w:t>a)</w:t>
      </w:r>
      <w:r w:rsidRPr="00083E7A">
        <w:t xml:space="preserve"> Wykonawca nie może polegać na zasobach innego podmiotu, stosownie do postanowień art. 22a ust. 1 ustawy.</w:t>
      </w:r>
    </w:p>
    <w:p w:rsidR="006D43D7" w:rsidRPr="00BB3BCE" w:rsidRDefault="006D43D7" w:rsidP="00F0310D">
      <w:pPr>
        <w:pStyle w:val="Default"/>
        <w:jc w:val="both"/>
      </w:pPr>
    </w:p>
    <w:p w:rsidR="00A45BC7" w:rsidRPr="00695571" w:rsidRDefault="006D43D7" w:rsidP="0069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Podstawy wykluc</w:t>
      </w:r>
      <w:r w:rsidR="00141C1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zenia W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ykonawcy z postępowania</w:t>
      </w:r>
    </w:p>
    <w:p w:rsidR="00695571" w:rsidRPr="00695571" w:rsidRDefault="00695571" w:rsidP="0069557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D43D7" w:rsidRPr="00BB3BCE" w:rsidRDefault="006D43D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</w:t>
      </w:r>
      <w:r w:rsidR="00141C11">
        <w:rPr>
          <w:rFonts w:ascii="Times New Roman" w:hAnsi="Times New Roman" w:cs="Times New Roman"/>
          <w:color w:val="000000"/>
          <w:sz w:val="24"/>
          <w:szCs w:val="24"/>
        </w:rPr>
        <w:t>iający wykluczy z postępowania W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ykonawcę w okolicznościach wska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zanych w art. 24 ust. 1 </w:t>
      </w:r>
      <w:r w:rsidR="00965CE4">
        <w:rPr>
          <w:rFonts w:ascii="Times New Roman" w:hAnsi="Times New Roman" w:cs="Times New Roman"/>
          <w:color w:val="000000"/>
          <w:sz w:val="24"/>
          <w:szCs w:val="24"/>
        </w:rPr>
        <w:t xml:space="preserve">i 5 </w:t>
      </w:r>
      <w:r w:rsidR="00A45BC7" w:rsidRPr="00BB3BCE">
        <w:rPr>
          <w:rFonts w:ascii="Times New Roman" w:hAnsi="Times New Roman" w:cs="Times New Roman"/>
          <w:color w:val="000000"/>
          <w:sz w:val="24"/>
          <w:szCs w:val="24"/>
        </w:rPr>
        <w:t>ustawy.</w:t>
      </w:r>
    </w:p>
    <w:p w:rsidR="00A45BC7" w:rsidRPr="00BB3BCE" w:rsidRDefault="00A45BC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43D7" w:rsidRPr="00BB3BCE" w:rsidRDefault="006D43D7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Wykaz oświadczeń i dokumentów potwierdzający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ch brak podstaw do wykluczenia</w:t>
      </w:r>
    </w:p>
    <w:p w:rsidR="00A45BC7" w:rsidRPr="00BB3BCE" w:rsidRDefault="00A45BC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43D7" w:rsidRPr="00BB3BCE" w:rsidRDefault="006D43D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A – Oświa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dczenia składane</w:t>
      </w:r>
      <w:r w:rsidR="000A14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przez Wykonawcę 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wraz z ofertą</w:t>
      </w:r>
    </w:p>
    <w:p w:rsidR="008435BC" w:rsidRPr="00BB3BCE" w:rsidRDefault="008435BC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BC7" w:rsidRPr="00BB3BCE" w:rsidRDefault="00A45BC7" w:rsidP="00A45BC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Cs/>
          <w:color w:val="000000"/>
          <w:sz w:val="24"/>
          <w:szCs w:val="24"/>
        </w:rPr>
        <w:t>Zamawiający wymaga aby Wykonawca wraz z ofertą złożył:</w:t>
      </w:r>
    </w:p>
    <w:p w:rsidR="006D43D7" w:rsidRPr="00BB3BCE" w:rsidRDefault="00A45BC7" w:rsidP="00A45BC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</w:t>
      </w:r>
      <w:r w:rsidR="006D43D7" w:rsidRPr="00BB3BCE">
        <w:rPr>
          <w:rFonts w:ascii="Times New Roman" w:hAnsi="Times New Roman" w:cs="Times New Roman"/>
          <w:sz w:val="24"/>
          <w:szCs w:val="24"/>
        </w:rPr>
        <w:t xml:space="preserve">ypełniony Formularz Ofertowy stanowiący </w:t>
      </w:r>
      <w:r w:rsidRPr="00BB3BCE">
        <w:rPr>
          <w:rFonts w:ascii="Times New Roman" w:hAnsi="Times New Roman" w:cs="Times New Roman"/>
          <w:b/>
          <w:sz w:val="24"/>
          <w:szCs w:val="24"/>
        </w:rPr>
        <w:t>z</w:t>
      </w:r>
      <w:r w:rsidR="006D43D7" w:rsidRPr="00BB3BCE">
        <w:rPr>
          <w:rFonts w:ascii="Times New Roman" w:hAnsi="Times New Roman" w:cs="Times New Roman"/>
          <w:b/>
          <w:sz w:val="24"/>
          <w:szCs w:val="24"/>
        </w:rPr>
        <w:t xml:space="preserve">ałącznik </w:t>
      </w:r>
      <w:r w:rsidRPr="00BB3BCE">
        <w:rPr>
          <w:rFonts w:ascii="Times New Roman" w:hAnsi="Times New Roman" w:cs="Times New Roman"/>
          <w:b/>
          <w:sz w:val="24"/>
          <w:szCs w:val="24"/>
        </w:rPr>
        <w:t>n</w:t>
      </w:r>
      <w:r w:rsidR="00CC34F5" w:rsidRPr="00BB3BCE">
        <w:rPr>
          <w:rFonts w:ascii="Times New Roman" w:hAnsi="Times New Roman" w:cs="Times New Roman"/>
          <w:b/>
          <w:sz w:val="24"/>
          <w:szCs w:val="24"/>
        </w:rPr>
        <w:t>r 1</w:t>
      </w:r>
      <w:r w:rsidR="00CC34F5" w:rsidRPr="00BB3BCE">
        <w:rPr>
          <w:rFonts w:ascii="Times New Roman" w:hAnsi="Times New Roman" w:cs="Times New Roman"/>
          <w:sz w:val="24"/>
          <w:szCs w:val="24"/>
        </w:rPr>
        <w:t xml:space="preserve"> do niniejszej specyfikacji.</w:t>
      </w:r>
    </w:p>
    <w:p w:rsidR="006D43D7" w:rsidRPr="00BB3BCE" w:rsidRDefault="00A45BC7" w:rsidP="00A45B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D43D7" w:rsidRPr="00BB3BCE">
        <w:rPr>
          <w:rFonts w:ascii="Times New Roman" w:hAnsi="Times New Roman" w:cs="Times New Roman"/>
          <w:color w:val="000000"/>
          <w:sz w:val="24"/>
          <w:szCs w:val="24"/>
        </w:rPr>
        <w:t>ktualne na dzień składania ofert oświadczeni</w:t>
      </w:r>
      <w:r w:rsidR="00CC34F5" w:rsidRPr="00BB3BC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6D43D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stanowiące wstępne potwierdzenie, że Wykonawca nie podlega wykluczeniu </w:t>
      </w:r>
      <w:r w:rsidR="00016895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="006D43D7" w:rsidRPr="00BB3BCE">
        <w:rPr>
          <w:rFonts w:ascii="Times New Roman" w:hAnsi="Times New Roman" w:cs="Times New Roman"/>
          <w:color w:val="000000"/>
          <w:sz w:val="24"/>
          <w:szCs w:val="24"/>
        </w:rPr>
        <w:t>postępowani</w:t>
      </w:r>
      <w:r w:rsidR="00016895" w:rsidRPr="00BB3BC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D43D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. Wzór oświadczenia stanowi </w:t>
      </w:r>
      <w:r w:rsidR="00695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  <w:r w:rsidR="006D43D7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D43D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do SIWZ. </w:t>
      </w:r>
    </w:p>
    <w:p w:rsidR="00016895" w:rsidRPr="00BB3BCE" w:rsidRDefault="00A45BC7" w:rsidP="00A45B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16895" w:rsidRPr="00BB3BCE">
        <w:rPr>
          <w:rFonts w:ascii="Times New Roman" w:hAnsi="Times New Roman" w:cs="Times New Roman"/>
          <w:color w:val="000000"/>
          <w:sz w:val="24"/>
          <w:szCs w:val="24"/>
        </w:rPr>
        <w:t>ktualne na dzień składania ofert oświadczeni</w:t>
      </w:r>
      <w:r w:rsidR="00CC34F5" w:rsidRPr="00BB3BC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16895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stanowiące wstępne potwierdzenie, że Wykonawca spełnia warunki udziału w postępowaniu. Wzór oświadczenia stanowi </w:t>
      </w:r>
      <w:r w:rsidR="006955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  <w:r w:rsidR="00016895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6895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do SIWZ. </w:t>
      </w:r>
    </w:p>
    <w:p w:rsidR="006D43D7" w:rsidRPr="00BB3BCE" w:rsidRDefault="00141C11" w:rsidP="006F180A">
      <w:pPr>
        <w:pStyle w:val="Default"/>
        <w:numPr>
          <w:ilvl w:val="0"/>
          <w:numId w:val="13"/>
        </w:numPr>
        <w:jc w:val="both"/>
      </w:pPr>
      <w:r>
        <w:t>W przypadku W</w:t>
      </w:r>
      <w:r w:rsidR="006D43D7" w:rsidRPr="00BB3BCE">
        <w:t xml:space="preserve">ykonawców wspólnie ubiegających się o zamówienie, </w:t>
      </w:r>
      <w:r w:rsidR="007D7D81" w:rsidRPr="00BB3BCE">
        <w:t>oświadczenia o których mowa powyżej</w:t>
      </w:r>
      <w:r w:rsidR="006D43D7" w:rsidRPr="00BB3BCE">
        <w:t xml:space="preserve">, podpisane przez osoby upoważnione do reprezentacji danego </w:t>
      </w:r>
      <w:r>
        <w:t>Wykonawcy, składa każdy z tych W</w:t>
      </w:r>
      <w:r w:rsidR="006D43D7" w:rsidRPr="00BB3BCE">
        <w:t>ykonawców, w zakresie braku podstaw do wykluczenia oraz w zakresie, w jakim wykazuje spełnianie warunków udziału</w:t>
      </w:r>
      <w:r w:rsidR="00046AC8">
        <w:t xml:space="preserve"> </w:t>
      </w:r>
      <w:r w:rsidR="006D43D7" w:rsidRPr="00BB3BCE">
        <w:t>w postępowaniu.</w:t>
      </w:r>
    </w:p>
    <w:p w:rsidR="00016895" w:rsidRPr="00BB3BCE" w:rsidRDefault="00016895" w:rsidP="00A45BC7">
      <w:pPr>
        <w:pStyle w:val="Default"/>
        <w:numPr>
          <w:ilvl w:val="0"/>
          <w:numId w:val="13"/>
        </w:numPr>
        <w:jc w:val="both"/>
      </w:pPr>
      <w:r w:rsidRPr="00BB3BCE">
        <w:t>Wszystkie składane dokumenty muszą być podpisane przez osob</w:t>
      </w:r>
      <w:r w:rsidR="00141C11">
        <w:t>y upoważnione do reprezentacji W</w:t>
      </w:r>
      <w:r w:rsidRPr="00BB3BCE">
        <w:t>ykonawcy.</w:t>
      </w:r>
    </w:p>
    <w:p w:rsidR="008435BC" w:rsidRPr="00BB3BCE" w:rsidRDefault="008435BC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43D7" w:rsidRPr="00BB3BCE" w:rsidRDefault="006D43D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Część B – Oświadczenia i dokumenty składane przez </w:t>
      </w:r>
      <w:r w:rsidR="002C4C41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awcę 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na wezwanie</w:t>
      </w:r>
      <w:r w:rsidR="00A45BC7"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Zamawiającego</w:t>
      </w:r>
    </w:p>
    <w:p w:rsidR="00A45BC7" w:rsidRPr="00BB3BCE" w:rsidRDefault="00A45BC7" w:rsidP="00A45B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5CE4" w:rsidRDefault="006D43D7" w:rsidP="008435B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5CE4">
        <w:rPr>
          <w:rFonts w:ascii="Times New Roman" w:hAnsi="Times New Roman" w:cs="Times New Roman"/>
          <w:color w:val="000000"/>
          <w:sz w:val="24"/>
          <w:szCs w:val="24"/>
        </w:rPr>
        <w:t xml:space="preserve">Zamawiający – przed wyborem najkorzystniejszej oferty – </w:t>
      </w:r>
      <w:r w:rsidRPr="00965CE4">
        <w:rPr>
          <w:rFonts w:ascii="Times New Roman" w:hAnsi="Times New Roman" w:cs="Times New Roman"/>
          <w:bCs/>
          <w:color w:val="000000"/>
          <w:sz w:val="24"/>
          <w:szCs w:val="24"/>
        </w:rPr>
        <w:t>wezwie Wykonawcę</w:t>
      </w:r>
      <w:r w:rsidRPr="00965CE4">
        <w:rPr>
          <w:rFonts w:ascii="Times New Roman" w:hAnsi="Times New Roman" w:cs="Times New Roman"/>
          <w:color w:val="000000"/>
          <w:sz w:val="24"/>
          <w:szCs w:val="24"/>
        </w:rPr>
        <w:t xml:space="preserve">, którego oferta została najwyżej oceniona, do złożenia w wyznaczonym terminie, nie krótszym niż </w:t>
      </w:r>
      <w:r w:rsidRPr="00965CE4">
        <w:rPr>
          <w:rFonts w:ascii="Times New Roman" w:hAnsi="Times New Roman" w:cs="Times New Roman"/>
          <w:bCs/>
          <w:color w:val="000000"/>
          <w:sz w:val="24"/>
          <w:szCs w:val="24"/>
        </w:rPr>
        <w:t>5 dni</w:t>
      </w:r>
      <w:r w:rsidRPr="00965CE4">
        <w:rPr>
          <w:rFonts w:ascii="Times New Roman" w:hAnsi="Times New Roman" w:cs="Times New Roman"/>
          <w:color w:val="000000"/>
          <w:sz w:val="24"/>
          <w:szCs w:val="24"/>
        </w:rPr>
        <w:t>, aktualnych na dzień złożenia, oświadczeń lub dokumentów potwierdzających</w:t>
      </w:r>
      <w:r w:rsidR="00965CE4" w:rsidRPr="00965CE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D43D7" w:rsidRPr="000A1496" w:rsidRDefault="006D43D7" w:rsidP="000A149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CE4">
        <w:rPr>
          <w:rFonts w:ascii="Times New Roman" w:hAnsi="Times New Roman" w:cs="Times New Roman"/>
          <w:color w:val="000000"/>
          <w:sz w:val="24"/>
          <w:szCs w:val="24"/>
        </w:rPr>
        <w:lastRenderedPageBreak/>
        <w:t>spełniani</w:t>
      </w:r>
      <w:r w:rsidR="000A1496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965CE4">
        <w:rPr>
          <w:rFonts w:ascii="Times New Roman" w:hAnsi="Times New Roman" w:cs="Times New Roman"/>
          <w:color w:val="000000"/>
          <w:sz w:val="24"/>
          <w:szCs w:val="24"/>
        </w:rPr>
        <w:t xml:space="preserve"> warunku </w:t>
      </w:r>
      <w:r w:rsidR="000A1496">
        <w:rPr>
          <w:rFonts w:ascii="Times New Roman" w:hAnsi="Times New Roman" w:cs="Times New Roman"/>
          <w:color w:val="000000"/>
          <w:sz w:val="24"/>
          <w:szCs w:val="24"/>
        </w:rPr>
        <w:t xml:space="preserve">udziału w postępowaniu </w:t>
      </w:r>
      <w:r w:rsidRPr="00965CE4">
        <w:rPr>
          <w:rFonts w:ascii="Times New Roman" w:hAnsi="Times New Roman" w:cs="Times New Roman"/>
          <w:color w:val="000000"/>
          <w:sz w:val="24"/>
          <w:szCs w:val="24"/>
        </w:rPr>
        <w:t>dotyczącego uprawnień do wykonywania określonej d</w:t>
      </w:r>
      <w:r w:rsidR="008435BC" w:rsidRPr="00965CE4">
        <w:rPr>
          <w:rFonts w:ascii="Times New Roman" w:hAnsi="Times New Roman" w:cs="Times New Roman"/>
          <w:color w:val="000000"/>
          <w:sz w:val="24"/>
          <w:szCs w:val="24"/>
        </w:rPr>
        <w:t xml:space="preserve">ziałalności </w:t>
      </w:r>
      <w:r w:rsidR="000A1496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8435BC" w:rsidRPr="00965CE4">
        <w:rPr>
          <w:rFonts w:ascii="Times New Roman" w:hAnsi="Times New Roman" w:cs="Times New Roman"/>
          <w:color w:val="000000"/>
          <w:sz w:val="24"/>
          <w:szCs w:val="24"/>
        </w:rPr>
        <w:t xml:space="preserve">Zamawiający zażąda </w:t>
      </w:r>
      <w:r w:rsidRPr="000A1496">
        <w:rPr>
          <w:rFonts w:ascii="Times New Roman" w:hAnsi="Times New Roman" w:cs="Times New Roman"/>
          <w:sz w:val="24"/>
          <w:szCs w:val="24"/>
        </w:rPr>
        <w:t>aktualnej koncesji na prowadzenie działalności gospodarczej w zak</w:t>
      </w:r>
      <w:r w:rsidR="00A02E0A">
        <w:rPr>
          <w:rFonts w:ascii="Times New Roman" w:hAnsi="Times New Roman" w:cs="Times New Roman"/>
          <w:sz w:val="24"/>
          <w:szCs w:val="24"/>
        </w:rPr>
        <w:t>resie obrotu paliwami</w:t>
      </w:r>
      <w:r w:rsidRPr="000A1496">
        <w:rPr>
          <w:rFonts w:ascii="Times New Roman" w:hAnsi="Times New Roman" w:cs="Times New Roman"/>
          <w:sz w:val="24"/>
          <w:szCs w:val="24"/>
        </w:rPr>
        <w:t xml:space="preserve"> wydaną przez Prez</w:t>
      </w:r>
      <w:r w:rsidR="000A1496">
        <w:rPr>
          <w:rFonts w:ascii="Times New Roman" w:hAnsi="Times New Roman" w:cs="Times New Roman"/>
          <w:sz w:val="24"/>
          <w:szCs w:val="24"/>
        </w:rPr>
        <w:t>esa Urzędu Regulacji Energetyki,</w:t>
      </w:r>
    </w:p>
    <w:p w:rsidR="001B2F5F" w:rsidRPr="00A02E0A" w:rsidRDefault="00965CE4" w:rsidP="001B2F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brak podstaw wykluczenia na podstawie art. 24 ust. 5 pkt 1 ustawy </w:t>
      </w:r>
      <w:r w:rsidR="000A1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Pr="000A1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Zamawiający zażąda odpisu z właściwego rejestru lub z centralnej ewidencji i informacji o </w:t>
      </w:r>
      <w:r w:rsidRPr="001B2F5F">
        <w:rPr>
          <w:rFonts w:ascii="Times New Roman" w:hAnsi="Times New Roman" w:cs="Times New Roman"/>
          <w:sz w:val="24"/>
          <w:szCs w:val="24"/>
          <w:shd w:val="clear" w:color="auto" w:fill="FFFFFF"/>
        </w:rPr>
        <w:t>działalności gospodarczej, jeżeli odrębne przepisy wymagają wpisu do rejestru lub ewidencji.</w:t>
      </w:r>
    </w:p>
    <w:p w:rsidR="00A02E0A" w:rsidRDefault="00A02E0A" w:rsidP="001B2F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E0A">
        <w:rPr>
          <w:rFonts w:ascii="Times New Roman" w:hAnsi="Times New Roman" w:cs="Times New Roman"/>
          <w:sz w:val="24"/>
          <w:szCs w:val="24"/>
        </w:rPr>
        <w:t>Zaświadczenia właściwego naczelnika urzędu skarbowego potwierdzającego, że wykonawca nie zalega z opłacaniem podatków, wystawionego nie wcześniej niż 3 miesiące przed upływem terminu składania ofert albo wniosków o dopuszczenie do udziału w postępowaniu, lub innego dokumentu potwierdzającego,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A02E0A" w:rsidRPr="00A02E0A" w:rsidRDefault="00A02E0A" w:rsidP="001B2F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E0A">
        <w:rPr>
          <w:rFonts w:ascii="Times New Roman" w:hAnsi="Times New Roman" w:cs="Times New Roman"/>
          <w:sz w:val="24"/>
          <w:szCs w:val="24"/>
        </w:rPr>
        <w:t>Zaświadczenia właściwej terenowej jednostki organizacyjnej Zakładu Ubezpieczeń Społecznych lub Kasy Rolniczego Ubezpieczenia Społecznego albo innego dokumentu potwierdzającego, że wykonawca nie zalega z opłacaniem składek na ubezpieczenia społeczne lub zdrowotne, wystawionego nie wcześniej niż 3 miesiące przed upływem terminu składania ofert albo wniosków o dopuszczenie do udziału w postępowaniu, lub innego dokumentu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</w:p>
    <w:p w:rsidR="001B2F5F" w:rsidRPr="001B2F5F" w:rsidRDefault="001B2F5F" w:rsidP="001B2F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Pr="001B2F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eżeli Wykonawca ma siedzibę lub miejsce zamieszkania poza terytorium Rzeczypospolitej Polskiej, zamiast dokumentu, o którym w pkt. 1 lit b) </w:t>
      </w:r>
      <w:r w:rsidRPr="001B2F5F">
        <w:rPr>
          <w:rFonts w:ascii="Times New Roman" w:hAnsi="Times New Roman" w:cs="Times New Roman"/>
          <w:sz w:val="24"/>
          <w:szCs w:val="24"/>
        </w:rPr>
        <w:t>składa dokument lub dokumenty wystawione w kraju, w którym Wykonawca ma siedzibę lub miejsce zamieszkania, potwierdzające odpowiednio, że nie otwarto jego likwidacji ani nie ogłoszono upadłości.</w:t>
      </w:r>
    </w:p>
    <w:p w:rsidR="006D43D7" w:rsidRPr="009332DD" w:rsidRDefault="006D43D7" w:rsidP="008435B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32DD">
        <w:rPr>
          <w:rFonts w:ascii="Times New Roman" w:hAnsi="Times New Roman" w:cs="Times New Roman"/>
          <w:b/>
          <w:sz w:val="24"/>
          <w:szCs w:val="24"/>
        </w:rPr>
        <w:t xml:space="preserve">Wykonawca, </w:t>
      </w:r>
      <w:r w:rsidRPr="009332DD">
        <w:rPr>
          <w:rFonts w:ascii="Times New Roman" w:hAnsi="Times New Roman" w:cs="Times New Roman"/>
          <w:b/>
          <w:bCs/>
          <w:sz w:val="24"/>
          <w:szCs w:val="24"/>
        </w:rPr>
        <w:t xml:space="preserve">w terminie 3 dni </w:t>
      </w:r>
      <w:r w:rsidRPr="009332DD">
        <w:rPr>
          <w:rFonts w:ascii="Times New Roman" w:hAnsi="Times New Roman" w:cs="Times New Roman"/>
          <w:b/>
          <w:sz w:val="24"/>
          <w:szCs w:val="24"/>
        </w:rPr>
        <w:t>od dnia zamieszczenia</w:t>
      </w:r>
      <w:r w:rsidR="001520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C11" w:rsidRPr="009332DD">
        <w:rPr>
          <w:rFonts w:ascii="Times New Roman" w:hAnsi="Times New Roman" w:cs="Times New Roman"/>
          <w:b/>
          <w:color w:val="000000"/>
          <w:sz w:val="24"/>
          <w:szCs w:val="24"/>
        </w:rPr>
        <w:t>przez Z</w:t>
      </w:r>
      <w:r w:rsidRPr="009332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amawiającego na stronie internetowej </w:t>
      </w:r>
      <w:r w:rsidR="008435BC" w:rsidRPr="009332DD">
        <w:rPr>
          <w:rFonts w:ascii="Times New Roman" w:hAnsi="Times New Roman" w:cs="Times New Roman"/>
          <w:b/>
          <w:color w:val="000000"/>
          <w:sz w:val="24"/>
          <w:szCs w:val="24"/>
        </w:rPr>
        <w:t>www.mzgkimprzasnysz.pl</w:t>
      </w:r>
      <w:r w:rsidRPr="009332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informacji, o której mowa w art. 86 ust. 5 ustawy, przekaże Zamawiającemu oświadczenie o przynależności lub braku przynależności do tej samej grupy kapitałowej, o której mowa w art. 24 ust, 1 pkt 23 ustawy. W sytuacji przynależności do tej samej grupy kapitałowej Wykonawca wraz</w:t>
      </w:r>
      <w:r w:rsidR="00A02E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332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oświadczeniem, przedstawi dowody, że powiązania z innym Wykonawcą nie prowadzą do zakłócenia konkurencji w postępowaniu o udzielenie zamówienia. </w:t>
      </w:r>
      <w:r w:rsidR="008435BC" w:rsidRPr="009332DD">
        <w:rPr>
          <w:rFonts w:ascii="Times New Roman" w:hAnsi="Times New Roman" w:cs="Times New Roman"/>
          <w:b/>
          <w:color w:val="000000"/>
          <w:sz w:val="24"/>
          <w:szCs w:val="24"/>
        </w:rPr>
        <w:t>Wzór ośw</w:t>
      </w:r>
      <w:r w:rsidR="00152018">
        <w:rPr>
          <w:rFonts w:ascii="Times New Roman" w:hAnsi="Times New Roman" w:cs="Times New Roman"/>
          <w:b/>
          <w:color w:val="000000"/>
          <w:sz w:val="24"/>
          <w:szCs w:val="24"/>
        </w:rPr>
        <w:t>iadczenia stanowi załącznik nr 4</w:t>
      </w:r>
      <w:r w:rsidR="008435BC" w:rsidRPr="009332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</w:t>
      </w:r>
      <w:r w:rsidR="00141C11" w:rsidRPr="009332DD">
        <w:rPr>
          <w:rFonts w:ascii="Times New Roman" w:hAnsi="Times New Roman" w:cs="Times New Roman"/>
          <w:b/>
          <w:color w:val="000000"/>
          <w:sz w:val="24"/>
          <w:szCs w:val="24"/>
        </w:rPr>
        <w:t>SIWZ</w:t>
      </w:r>
      <w:r w:rsidR="009332DD" w:rsidRPr="009332D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6D43D7" w:rsidRPr="00BB3BCE" w:rsidRDefault="006D43D7" w:rsidP="008435B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Jeżeli jest to niezbędne do zapewnienia odpowiedniego przebiegu postępowania</w:t>
      </w:r>
      <w:r w:rsidR="00A02E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o udzielenie zamówienia, Zamawiający może na każdym etapie postępowania wezwać Wykonawców do złożenia wszystkich lub niektórych dokumentów potwierdzających, że nie podlegają wykluczeniu, spełniają warunki udziału</w:t>
      </w:r>
      <w:r w:rsidR="001520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postępowaniu, a jeżeli zachodzą uzasadnione podstawy do uznania, że złożone uprzednio dokumenty nie są już aktualne, do </w:t>
      </w:r>
      <w:r w:rsidR="008435BC" w:rsidRPr="00BB3BCE">
        <w:rPr>
          <w:rFonts w:ascii="Times New Roman" w:hAnsi="Times New Roman" w:cs="Times New Roman"/>
          <w:color w:val="000000"/>
          <w:sz w:val="24"/>
          <w:szCs w:val="24"/>
        </w:rPr>
        <w:t>złożenia aktualnych dokumentów.</w:t>
      </w:r>
    </w:p>
    <w:p w:rsidR="006D43D7" w:rsidRPr="00BB3BCE" w:rsidRDefault="006D43D7" w:rsidP="008435BC">
      <w:pPr>
        <w:pStyle w:val="Default"/>
        <w:numPr>
          <w:ilvl w:val="0"/>
          <w:numId w:val="16"/>
        </w:numPr>
        <w:jc w:val="both"/>
      </w:pPr>
      <w:r w:rsidRPr="00BB3BCE">
        <w:t>Oświadczenia i dokumenty składane przez Wykonawcę na wezwanie Zamawiającego, mają spełniać wymagania określone w Rozporządzeniu Ministra Rozwoju z dnia 26 lipca 2016 r. w sprawie rodzajów</w:t>
      </w:r>
      <w:r w:rsidR="00141C11">
        <w:t xml:space="preserve"> dokumentów, jakich może żądać Zamawiający </w:t>
      </w:r>
      <w:r w:rsidR="00D27ED5">
        <w:t>od</w:t>
      </w:r>
      <w:r w:rsidR="00141C11">
        <w:t xml:space="preserve"> </w:t>
      </w:r>
      <w:r w:rsidR="00141C11">
        <w:lastRenderedPageBreak/>
        <w:t>W</w:t>
      </w:r>
      <w:r w:rsidRPr="00BB3BCE">
        <w:t>ykonawcy w postępowaniu o udzielenie zamówienia (Dz.</w:t>
      </w:r>
      <w:r w:rsidR="00612E19">
        <w:t xml:space="preserve"> U</w:t>
      </w:r>
      <w:r w:rsidRPr="00BB3BCE">
        <w:t>.</w:t>
      </w:r>
      <w:r w:rsidR="00637F16">
        <w:t xml:space="preserve"> </w:t>
      </w:r>
      <w:r w:rsidRPr="00BB3BCE">
        <w:t>z 2016, poz. 1126), zwane dalej „rozporządzeniem w sprawie dokumentów” oraz</w:t>
      </w:r>
      <w:r w:rsidR="003F667C">
        <w:t xml:space="preserve"> </w:t>
      </w:r>
      <w:r w:rsidRPr="00BB3BCE">
        <w:t xml:space="preserve">w ogłoszeniu o zamówieniu i w niniejszej </w:t>
      </w:r>
      <w:r w:rsidR="00141C11">
        <w:t>SIWZ</w:t>
      </w:r>
      <w:r w:rsidRPr="00BB3BCE">
        <w:t>.</w:t>
      </w:r>
    </w:p>
    <w:p w:rsidR="00C51A85" w:rsidRPr="00BB3BCE" w:rsidRDefault="00C51A85" w:rsidP="008435BC">
      <w:pPr>
        <w:pStyle w:val="Default"/>
        <w:ind w:left="284"/>
        <w:jc w:val="both"/>
      </w:pPr>
    </w:p>
    <w:p w:rsidR="00C51A85" w:rsidRPr="00BB3BCE" w:rsidRDefault="00C51A85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Sposób porozumiewania się Zamawiającego z Wykonawcami oraz przekazywania oświadczeń </w:t>
      </w:r>
      <w:r w:rsidR="003350A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lub</w:t>
      </w: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dokumentów. Osoby uprawnione do po</w:t>
      </w:r>
      <w:r w:rsidR="008435BC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rozumiewania się z Wykonawcami</w:t>
      </w:r>
    </w:p>
    <w:p w:rsidR="00B75615" w:rsidRPr="00BB3BCE" w:rsidRDefault="00B75615" w:rsidP="008435B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1A85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W postępowaniu komunikacja między Zamawiającym a Wykonawcą odbywa się</w:t>
      </w:r>
      <w:r w:rsidR="00A02E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języku polskim, w formie pisemnej bądź za pomocą faksu lub przy użyciu komunikacji elektronicznej, z zastrzeżeniem ust. 2 i ust. 3. </w:t>
      </w:r>
    </w:p>
    <w:p w:rsidR="00C51A85" w:rsidRPr="00BB3BCE" w:rsidRDefault="008435BC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Ofertę i oświadczenia składane wraz z ofertą </w:t>
      </w:r>
      <w:r w:rsidR="00C51A85" w:rsidRPr="00BB3BCE">
        <w:rPr>
          <w:rFonts w:ascii="Times New Roman" w:hAnsi="Times New Roman" w:cs="Times New Roman"/>
          <w:color w:val="000000"/>
          <w:sz w:val="24"/>
          <w:szCs w:val="24"/>
        </w:rPr>
        <w:t>Wykonawca składa pod rygorem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nieważności w formie pisemnej.</w:t>
      </w:r>
    </w:p>
    <w:p w:rsidR="00C51A85" w:rsidRPr="00BB3BCE" w:rsidRDefault="00C51A85" w:rsidP="00614285">
      <w:pPr>
        <w:pStyle w:val="Default"/>
        <w:numPr>
          <w:ilvl w:val="0"/>
          <w:numId w:val="17"/>
        </w:numPr>
        <w:jc w:val="both"/>
      </w:pPr>
      <w:r w:rsidRPr="00BB3BCE">
        <w:t>Oświadczenia i dokumenty dla wykazania spełniania warunków udziału</w:t>
      </w:r>
      <w:r w:rsidR="00A02E0A">
        <w:t xml:space="preserve"> </w:t>
      </w:r>
      <w:r w:rsidRPr="00BB3BCE">
        <w:t xml:space="preserve">w postępowaniu i braku podstaw do wykluczenia, składane przez Wykonawcę na skutek wezwania Zamawiającego, </w:t>
      </w:r>
      <w:r w:rsidR="00F31ADE">
        <w:t>Wykonawca składa w formie pisemnej lub elektronicznej. W przypadku dokumentów składanych w formie elektronicznej winny być one opatrzone kwalifikowanym podpisem elektronicznym</w:t>
      </w:r>
      <w:r w:rsidRPr="00BB3BCE">
        <w:t>. Zamawiający uzna te dokumenty i oświadczenia za złożone w wyznaczonym terminie, jeżeli dotrą do Zamawiającego przed upływem wyznaczonego terminu.</w:t>
      </w:r>
    </w:p>
    <w:p w:rsidR="00B75615" w:rsidRPr="00F768B7" w:rsidRDefault="00B75615" w:rsidP="00F768B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Zgodnie z art. 10c ust. 2 ustawy Prawo zamówień publicznych w związku z art. 18</w:t>
      </w:r>
      <w:r w:rsidR="00FD01F4">
        <w:rPr>
          <w:rFonts w:ascii="Times New Roman" w:hAnsi="Times New Roman" w:cs="Times New Roman"/>
          <w:sz w:val="24"/>
          <w:szCs w:val="24"/>
        </w:rPr>
        <w:t>a</w:t>
      </w:r>
      <w:r w:rsidRPr="00BB3BCE">
        <w:rPr>
          <w:rFonts w:ascii="Times New Roman" w:hAnsi="Times New Roman" w:cs="Times New Roman"/>
          <w:sz w:val="24"/>
          <w:szCs w:val="24"/>
        </w:rPr>
        <w:t xml:space="preserve"> ustawy z dnia 22 czerwca 2016 r. o zmianie ustawy - Prawo zamówień publicznych oraz niektórych innych ustaw (Dz. U z 2016 r. poz. 1020) składanie ofert odbywa się za pośrednictwem operatora pocztowego w rozumieniu ustawy z dnia 23 listopada 2012 r. - Prawo pocztowe (Dz.U</w:t>
      </w:r>
      <w:r w:rsidR="00F768B7">
        <w:rPr>
          <w:rFonts w:ascii="Times New Roman" w:hAnsi="Times New Roman" w:cs="Times New Roman"/>
          <w:sz w:val="24"/>
          <w:szCs w:val="24"/>
        </w:rPr>
        <w:t>.</w:t>
      </w:r>
      <w:r w:rsidRPr="00BB3BCE">
        <w:rPr>
          <w:rFonts w:ascii="Times New Roman" w:hAnsi="Times New Roman" w:cs="Times New Roman"/>
          <w:sz w:val="24"/>
          <w:szCs w:val="24"/>
        </w:rPr>
        <w:t xml:space="preserve"> </w:t>
      </w:r>
      <w:r w:rsidR="00E20374">
        <w:rPr>
          <w:rFonts w:ascii="Times New Roman" w:hAnsi="Times New Roman" w:cs="Times New Roman"/>
          <w:sz w:val="24"/>
          <w:szCs w:val="24"/>
        </w:rPr>
        <w:t>2018.2188</w:t>
      </w:r>
      <w:r w:rsidRPr="00F768B7">
        <w:rPr>
          <w:rFonts w:ascii="Times New Roman" w:hAnsi="Times New Roman" w:cs="Times New Roman"/>
          <w:sz w:val="24"/>
          <w:szCs w:val="24"/>
        </w:rPr>
        <w:t xml:space="preserve">), osobiście lub za pośrednictwem posłańca. </w:t>
      </w:r>
    </w:p>
    <w:p w:rsidR="00B75615" w:rsidRPr="00BB3BCE" w:rsidRDefault="00141C11" w:rsidP="0061428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</w:t>
      </w:r>
      <w:r w:rsidR="00B75615" w:rsidRPr="00BB3BCE">
        <w:rPr>
          <w:rFonts w:ascii="Times New Roman" w:hAnsi="Times New Roman" w:cs="Times New Roman"/>
          <w:sz w:val="24"/>
          <w:szCs w:val="24"/>
        </w:rPr>
        <w:t xml:space="preserve">ykonawca przekazuje oświadczenia, wnioski, zawiadomienia oraz informacje za pośrednictwem faksu lub przy użyciu środków komunikacji elektronicznej w rozumieniu ustawy z dnia 18 lipca 2002 r. o świadczeniu usług lub drogą elektroniczną, każda ze stron na żądanie drugiej strony niezwłocznie potwierdza fakt ich otrzymania. </w:t>
      </w:r>
    </w:p>
    <w:p w:rsidR="00B75615" w:rsidRPr="00BB3BCE" w:rsidRDefault="00B75615" w:rsidP="0061428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</w:t>
      </w:r>
      <w:r w:rsidR="00637F16">
        <w:rPr>
          <w:rFonts w:ascii="Times New Roman" w:hAnsi="Times New Roman" w:cs="Times New Roman"/>
          <w:sz w:val="24"/>
          <w:szCs w:val="24"/>
        </w:rPr>
        <w:t xml:space="preserve">za pomocą </w:t>
      </w:r>
      <w:r w:rsidRPr="00BB3BCE">
        <w:rPr>
          <w:rFonts w:ascii="Times New Roman" w:hAnsi="Times New Roman" w:cs="Times New Roman"/>
          <w:sz w:val="24"/>
          <w:szCs w:val="24"/>
        </w:rPr>
        <w:t>środków komunikacji elektronicznej uważa się za złożone w terminie, jeżeli ich treść dot</w:t>
      </w:r>
      <w:r w:rsidR="00141C11">
        <w:rPr>
          <w:rFonts w:ascii="Times New Roman" w:hAnsi="Times New Roman" w:cs="Times New Roman"/>
          <w:sz w:val="24"/>
          <w:szCs w:val="24"/>
        </w:rPr>
        <w:t>arła do adresata tj. na serwer Z</w:t>
      </w:r>
      <w:r w:rsidRPr="00BB3BCE">
        <w:rPr>
          <w:rFonts w:ascii="Times New Roman" w:hAnsi="Times New Roman" w:cs="Times New Roman"/>
          <w:sz w:val="24"/>
          <w:szCs w:val="24"/>
        </w:rPr>
        <w:t>amawiającego, przed upływem terminu i została niezwłocznie potwierdzona.</w:t>
      </w:r>
    </w:p>
    <w:p w:rsidR="00B75615" w:rsidRPr="00BB3BCE" w:rsidRDefault="00B75615" w:rsidP="0061428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Zamawiający wezwie Wykonawców, którzy w określonym terminie nie złożyli wymaganych przez Zamawiającego oświadczeń lub dokumentów, lub innych dokumentów niezbędnych do przeprowadzenia postępowania, oświadczeń lub dokumentów, które są niekompletne, zawierają </w:t>
      </w:r>
      <w:r w:rsidR="00141C11">
        <w:rPr>
          <w:rFonts w:ascii="Times New Roman" w:hAnsi="Times New Roman" w:cs="Times New Roman"/>
          <w:sz w:val="24"/>
          <w:szCs w:val="24"/>
        </w:rPr>
        <w:t>błędy lub budzą wskazane przez Z</w:t>
      </w:r>
      <w:r w:rsidRPr="00BB3BCE">
        <w:rPr>
          <w:rFonts w:ascii="Times New Roman" w:hAnsi="Times New Roman" w:cs="Times New Roman"/>
          <w:sz w:val="24"/>
          <w:szCs w:val="24"/>
        </w:rPr>
        <w:t>amawiającego wątpliwości, do ich złożenia, uzupełnienia, lub poprawienia lub do udzielenia wyjaśnień w terminie przez siebie wskazanym, chyba że mimo ich złożenia, uzupełnienia lub poprawienia l</w:t>
      </w:r>
      <w:r w:rsidR="00083E7A">
        <w:rPr>
          <w:rFonts w:ascii="Times New Roman" w:hAnsi="Times New Roman" w:cs="Times New Roman"/>
          <w:sz w:val="24"/>
          <w:szCs w:val="24"/>
        </w:rPr>
        <w:t>ub udzielenia wyjaśnień oferta W</w:t>
      </w:r>
      <w:r w:rsidRPr="00BB3BCE">
        <w:rPr>
          <w:rFonts w:ascii="Times New Roman" w:hAnsi="Times New Roman" w:cs="Times New Roman"/>
          <w:sz w:val="24"/>
          <w:szCs w:val="24"/>
        </w:rPr>
        <w:t xml:space="preserve">ykonawcy podlega odrzuceniu albo konieczne byłoby unieważnienie postępowania. </w:t>
      </w:r>
    </w:p>
    <w:p w:rsidR="00B75615" w:rsidRPr="00BB3BCE" w:rsidRDefault="00083E7A" w:rsidP="0061428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</w:t>
      </w:r>
      <w:r w:rsidR="00B75615" w:rsidRPr="00BB3BCE">
        <w:rPr>
          <w:rFonts w:ascii="Times New Roman" w:hAnsi="Times New Roman" w:cs="Times New Roman"/>
          <w:sz w:val="24"/>
          <w:szCs w:val="24"/>
        </w:rPr>
        <w:t>ykonawca nie złoży wymaganych pełnomocnictw albo</w:t>
      </w:r>
      <w:r w:rsidR="00141C11">
        <w:rPr>
          <w:rFonts w:ascii="Times New Roman" w:hAnsi="Times New Roman" w:cs="Times New Roman"/>
          <w:sz w:val="24"/>
          <w:szCs w:val="24"/>
        </w:rPr>
        <w:t xml:space="preserve"> złoży wadliwe pełnomocnictwa, Z</w:t>
      </w:r>
      <w:r w:rsidR="00B75615" w:rsidRPr="00BB3BCE">
        <w:rPr>
          <w:rFonts w:ascii="Times New Roman" w:hAnsi="Times New Roman" w:cs="Times New Roman"/>
          <w:sz w:val="24"/>
          <w:szCs w:val="24"/>
        </w:rPr>
        <w:t>amawiający wezwie do ich złożenia w terminie przez siebie wskazanym, chy</w:t>
      </w:r>
      <w:r>
        <w:rPr>
          <w:rFonts w:ascii="Times New Roman" w:hAnsi="Times New Roman" w:cs="Times New Roman"/>
          <w:sz w:val="24"/>
          <w:szCs w:val="24"/>
        </w:rPr>
        <w:t>ba że mimo ich złożenia oferta W</w:t>
      </w:r>
      <w:r w:rsidR="00B75615" w:rsidRPr="00BB3BCE">
        <w:rPr>
          <w:rFonts w:ascii="Times New Roman" w:hAnsi="Times New Roman" w:cs="Times New Roman"/>
          <w:sz w:val="24"/>
          <w:szCs w:val="24"/>
        </w:rPr>
        <w:t xml:space="preserve">ykonawcy podlega odrzuceniu albo konieczne byłoby unieważnienie postępowania. </w:t>
      </w:r>
    </w:p>
    <w:p w:rsidR="00C51A85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przypadku błędnie podanego nr telefonu, faksu, adresu poczty elektronicznej lub braku komunikacji z Wykonawcą, Zamawiający nie ponosi odpowiedzialności z tytułu nie otrzymania informacji związanych z postępowaniem. </w:t>
      </w:r>
    </w:p>
    <w:p w:rsidR="00C51A85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Nie będą udzielane wyjaśnienia na zapytania dotyczące niniejszej SIWZ, kierowane w formie ustnej bezpośredniej lub drogą telefoniczną. </w:t>
      </w:r>
    </w:p>
    <w:p w:rsidR="00C51A85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przewiduje zwołania zebrania wszystkich Wykonawców, w celu wyjaśnienia wątpliwości dotyczących SIWZ. </w:t>
      </w:r>
    </w:p>
    <w:p w:rsidR="008435BC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Wykonawca może zwrócić się do Zamawiającego o wyjaśnienie treści SIWZ. Zamawiający udzieli wyjaśnień niezwłocznie, jednak nie później niż na </w:t>
      </w: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dni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przed upływem terminu składania ofert, pod warunkiem, że wniosek o wyjaśnienie SIWZ wpłynie do Zamawiającego nie później niż do końca dnia, w którym upływa połowa wyznaczonego terminu składania ofert</w:t>
      </w:r>
      <w:r w:rsidR="00097F6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2044" w:rsidRPr="00BB3BCE" w:rsidRDefault="008435BC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BB3BCE">
        <w:rPr>
          <w:rFonts w:ascii="Times New Roman" w:hAnsi="Times New Roman" w:cs="Times New Roman"/>
          <w:sz w:val="24"/>
          <w:szCs w:val="24"/>
        </w:rPr>
        <w:t>e</w:t>
      </w:r>
      <w:r w:rsidR="001C2044" w:rsidRPr="00BB3BCE">
        <w:rPr>
          <w:rFonts w:ascii="Times New Roman" w:hAnsi="Times New Roman" w:cs="Times New Roman"/>
          <w:sz w:val="24"/>
          <w:szCs w:val="24"/>
        </w:rPr>
        <w:t xml:space="preserve">żeli wniosek o wyjaśnienie treści specyfikacji istotnych warunków zamówienia wpłynął po upływie terminu składania o którym mowa w pkt </w:t>
      </w:r>
      <w:r w:rsidRPr="00BB3BCE">
        <w:rPr>
          <w:rFonts w:ascii="Times New Roman" w:hAnsi="Times New Roman" w:cs="Times New Roman"/>
          <w:sz w:val="24"/>
          <w:szCs w:val="24"/>
        </w:rPr>
        <w:t xml:space="preserve">12 </w:t>
      </w:r>
      <w:r w:rsidR="001C2044" w:rsidRPr="00BB3BCE">
        <w:rPr>
          <w:rFonts w:ascii="Times New Roman" w:hAnsi="Times New Roman" w:cs="Times New Roman"/>
          <w:sz w:val="24"/>
          <w:szCs w:val="24"/>
        </w:rPr>
        <w:t>lub dotyczy udzielonych wyjaśnień, Zamawiający może udzielić wyjaśnień albo pozostawić wniosek bez rozpoznania.</w:t>
      </w:r>
    </w:p>
    <w:p w:rsidR="001C2044" w:rsidRPr="00BB3BCE" w:rsidRDefault="001C2044" w:rsidP="0061428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Przedłużenie terminu składania ofert nie wpływa na bieg terminu składania wniosku, o którym mowa w pkt </w:t>
      </w:r>
      <w:r w:rsidR="008435BC" w:rsidRPr="00BB3BCE">
        <w:rPr>
          <w:rFonts w:ascii="Times New Roman" w:hAnsi="Times New Roman" w:cs="Times New Roman"/>
          <w:sz w:val="24"/>
          <w:szCs w:val="24"/>
        </w:rPr>
        <w:t>12.</w:t>
      </w:r>
    </w:p>
    <w:p w:rsidR="00C51A85" w:rsidRPr="00BB3BCE" w:rsidRDefault="00C51A85" w:rsidP="0061428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Osoby upoważnione ze strony Zamawiającego do kontaktowania się</w:t>
      </w:r>
      <w:r w:rsidR="00131C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 Wykonawcami: </w:t>
      </w:r>
    </w:p>
    <w:p w:rsidR="001C2044" w:rsidRPr="00BB3BCE" w:rsidRDefault="00C51A85" w:rsidP="0061428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sprawach związanych z przedmiotem zamówienia: </w:t>
      </w:r>
      <w:r w:rsidR="00750CFA">
        <w:rPr>
          <w:rFonts w:ascii="Times New Roman" w:hAnsi="Times New Roman" w:cs="Times New Roman"/>
          <w:color w:val="000000"/>
          <w:sz w:val="24"/>
          <w:szCs w:val="24"/>
        </w:rPr>
        <w:t xml:space="preserve">Andrzej </w:t>
      </w:r>
      <w:proofErr w:type="spellStart"/>
      <w:r w:rsidR="00750CFA">
        <w:rPr>
          <w:rFonts w:ascii="Times New Roman" w:hAnsi="Times New Roman" w:cs="Times New Roman"/>
          <w:color w:val="000000"/>
          <w:sz w:val="24"/>
          <w:szCs w:val="24"/>
        </w:rPr>
        <w:t>Platta</w:t>
      </w:r>
      <w:proofErr w:type="spellEnd"/>
      <w:r w:rsidR="00B75615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2044" w:rsidRPr="00BB3BCE" w:rsidRDefault="00C51A85" w:rsidP="0061428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 sprawach procedury przetargowej: </w:t>
      </w:r>
      <w:r w:rsidR="00750CFA">
        <w:rPr>
          <w:rFonts w:ascii="Times New Roman" w:hAnsi="Times New Roman" w:cs="Times New Roman"/>
          <w:color w:val="000000"/>
          <w:sz w:val="24"/>
          <w:szCs w:val="24"/>
        </w:rPr>
        <w:t>Elżbieta Brzostek</w:t>
      </w:r>
    </w:p>
    <w:p w:rsidR="008435BC" w:rsidRPr="00BB3BCE" w:rsidRDefault="008435BC" w:rsidP="008435B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 xml:space="preserve">Tryb wprowadzania ewentualnych zmian </w:t>
      </w:r>
      <w:r w:rsidR="00614285" w:rsidRPr="00BB3BCE">
        <w:rPr>
          <w:rFonts w:ascii="Times New Roman" w:hAnsi="Times New Roman" w:cs="Times New Roman"/>
          <w:b/>
          <w:sz w:val="24"/>
          <w:szCs w:val="24"/>
          <w:u w:val="single"/>
        </w:rPr>
        <w:t>w SIWZ</w:t>
      </w:r>
    </w:p>
    <w:p w:rsidR="008435BC" w:rsidRPr="00BB3BCE" w:rsidRDefault="008435B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6142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 szczególnie uzasadnionych przypadkach, przed terminem składania ofert Zamawiający może zmodyfikować treść dokumentów składających się na specyfikację istotnych warunków zamówienia. </w:t>
      </w:r>
    </w:p>
    <w:p w:rsidR="00F5183E" w:rsidRPr="00BB3BCE" w:rsidRDefault="00F5183E" w:rsidP="006142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Każdą zmianę Zamawiający udostępni na stronie internetowej. </w:t>
      </w:r>
    </w:p>
    <w:p w:rsidR="00F5183E" w:rsidRPr="00BB3BCE" w:rsidRDefault="00F5183E" w:rsidP="006142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Jeżeli zmiana treści SIWZ prowadzi do zamiany treści ogłoszenia Zamawiający przedłuży termin składania ofert zgodnie z art. 12a. ust. 2 </w:t>
      </w:r>
      <w:r w:rsidR="00614285" w:rsidRPr="00BB3BCE">
        <w:rPr>
          <w:rFonts w:ascii="Times New Roman" w:hAnsi="Times New Roman" w:cs="Times New Roman"/>
          <w:sz w:val="24"/>
          <w:szCs w:val="24"/>
        </w:rPr>
        <w:t>ustawy</w:t>
      </w:r>
      <w:r w:rsidRPr="00BB3BCE">
        <w:rPr>
          <w:rFonts w:ascii="Times New Roman" w:hAnsi="Times New Roman" w:cs="Times New Roman"/>
          <w:sz w:val="24"/>
          <w:szCs w:val="24"/>
        </w:rPr>
        <w:t>. W takim przypadku wszelkie prawa i zobowiązania (</w:t>
      </w:r>
      <w:r w:rsidR="00614285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 xml:space="preserve">ykonawcy i </w:t>
      </w:r>
      <w:r w:rsidR="00614285" w:rsidRPr="00BB3BCE">
        <w:rPr>
          <w:rFonts w:ascii="Times New Roman" w:hAnsi="Times New Roman" w:cs="Times New Roman"/>
          <w:sz w:val="24"/>
          <w:szCs w:val="24"/>
        </w:rPr>
        <w:t>Z</w:t>
      </w:r>
      <w:r w:rsidRPr="00BB3BCE">
        <w:rPr>
          <w:rFonts w:ascii="Times New Roman" w:hAnsi="Times New Roman" w:cs="Times New Roman"/>
          <w:sz w:val="24"/>
          <w:szCs w:val="24"/>
        </w:rPr>
        <w:t>amawiającego) będą podlegały nowym terminom.</w:t>
      </w:r>
    </w:p>
    <w:p w:rsidR="00F5183E" w:rsidRPr="00BB3BCE" w:rsidRDefault="00F5183E" w:rsidP="006142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Jeżeli w wyniku zmiany treści </w:t>
      </w:r>
      <w:r w:rsidR="00614285" w:rsidRPr="00BB3BCE">
        <w:rPr>
          <w:rFonts w:ascii="Times New Roman" w:hAnsi="Times New Roman" w:cs="Times New Roman"/>
          <w:sz w:val="24"/>
          <w:szCs w:val="24"/>
        </w:rPr>
        <w:t>SIWZ</w:t>
      </w:r>
      <w:r w:rsidRPr="00BB3BCE">
        <w:rPr>
          <w:rFonts w:ascii="Times New Roman" w:hAnsi="Times New Roman" w:cs="Times New Roman"/>
          <w:sz w:val="24"/>
          <w:szCs w:val="24"/>
        </w:rPr>
        <w:t xml:space="preserve"> nieprowadzącej do zmiany treści ogłoszenia o zamówieniu jest niezbędny dodatkowy czas na </w:t>
      </w:r>
      <w:r w:rsidR="00614285" w:rsidRPr="00BB3BCE">
        <w:rPr>
          <w:rFonts w:ascii="Times New Roman" w:hAnsi="Times New Roman" w:cs="Times New Roman"/>
          <w:sz w:val="24"/>
          <w:szCs w:val="24"/>
        </w:rPr>
        <w:t>wprowadzenie zmian w ofertach, Z</w:t>
      </w:r>
      <w:r w:rsidRPr="00BB3BCE">
        <w:rPr>
          <w:rFonts w:ascii="Times New Roman" w:hAnsi="Times New Roman" w:cs="Times New Roman"/>
          <w:sz w:val="24"/>
          <w:szCs w:val="24"/>
        </w:rPr>
        <w:t>amawiający przedłuża termin składania ofert. Informację zamieszcza na stronie internetowej.</w:t>
      </w:r>
    </w:p>
    <w:p w:rsidR="008435BC" w:rsidRPr="00BB3BCE" w:rsidRDefault="008435B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Wymagania dotyczące wadium</w:t>
      </w:r>
    </w:p>
    <w:p w:rsidR="008435BC" w:rsidRPr="00BB3BCE" w:rsidRDefault="008435B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61428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Zamawiający nie wymaga wniesienia wadium.</w:t>
      </w:r>
    </w:p>
    <w:p w:rsidR="008435BC" w:rsidRDefault="008435B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3BDB" w:rsidRPr="00BB3BCE" w:rsidRDefault="00183BDB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663610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Termin związania z ofertą</w:t>
      </w:r>
    </w:p>
    <w:p w:rsidR="008435BC" w:rsidRPr="00BB3BCE" w:rsidRDefault="008435B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61428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Wykonawca związany jest ofertą przez okres 30 dni licząc od dnia, w którym upływa termin składania ofert. </w:t>
      </w:r>
    </w:p>
    <w:p w:rsidR="00F5183E" w:rsidRPr="00BB3BCE" w:rsidRDefault="00F5183E" w:rsidP="0061428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Bieg terminu związania z ofertą rozpoczyna się wraz z upływem terminu składania ofert.</w:t>
      </w:r>
    </w:p>
    <w:p w:rsidR="00F5183E" w:rsidRPr="00BB3BCE" w:rsidRDefault="00F5183E" w:rsidP="0061428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Wykonawca samodzielnie lub na wniosek Zamawiającego może przedłużyć termin związania ofertą, z tym że Zamawiający może tylko raz, co najmniej na trzy dni przed upływem terminu związania ofertą, zwrócić się do Wykonawców o wyrażenie zgody na przedłużenie tego terminu o oznaczony okres,</w:t>
      </w:r>
      <w:r w:rsidR="00614285" w:rsidRPr="00BB3BCE">
        <w:rPr>
          <w:rFonts w:ascii="Times New Roman" w:hAnsi="Times New Roman" w:cs="Times New Roman"/>
          <w:sz w:val="24"/>
          <w:szCs w:val="24"/>
        </w:rPr>
        <w:t xml:space="preserve"> nie dłuższy jednak niż 60 dni.</w:t>
      </w:r>
    </w:p>
    <w:p w:rsidR="00614285" w:rsidRPr="00BB3BCE" w:rsidRDefault="00614285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Opis sposobu przygotowania oferty</w:t>
      </w:r>
    </w:p>
    <w:p w:rsidR="00E47ED1" w:rsidRPr="00BB3BCE" w:rsidRDefault="00E47ED1" w:rsidP="00E47ED1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Wykonawca przedstawi ofertę zgodnie z wymaganiami określonymi w </w:t>
      </w:r>
      <w:r w:rsidR="00614285" w:rsidRPr="00BB3BCE">
        <w:rPr>
          <w:rFonts w:ascii="Times New Roman" w:hAnsi="Times New Roman" w:cs="Times New Roman"/>
          <w:sz w:val="24"/>
          <w:szCs w:val="24"/>
        </w:rPr>
        <w:t>SIWZ</w:t>
      </w:r>
      <w:r w:rsidRPr="00BB3BCE">
        <w:rPr>
          <w:rFonts w:ascii="Times New Roman" w:hAnsi="Times New Roman" w:cs="Times New Roman"/>
          <w:sz w:val="24"/>
          <w:szCs w:val="24"/>
        </w:rPr>
        <w:t>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Każdy Wykonawca ma prawo złożyć tylko jedną ofertę. Złożenie przez jednego Wykonawc</w:t>
      </w:r>
      <w:r w:rsidR="00614285" w:rsidRPr="00BB3BCE">
        <w:rPr>
          <w:rFonts w:ascii="Times New Roman" w:hAnsi="Times New Roman" w:cs="Times New Roman"/>
          <w:sz w:val="24"/>
          <w:szCs w:val="24"/>
        </w:rPr>
        <w:t>ę</w:t>
      </w:r>
      <w:r w:rsidRPr="00BB3BCE">
        <w:rPr>
          <w:rFonts w:ascii="Times New Roman" w:hAnsi="Times New Roman" w:cs="Times New Roman"/>
          <w:sz w:val="24"/>
          <w:szCs w:val="24"/>
        </w:rPr>
        <w:t xml:space="preserve"> więcej niż jednej oferty lub oferty zawierającej alternatywy powoduje odrzucenie wszystkich ofert złożonych przez danego </w:t>
      </w:r>
      <w:r w:rsidR="00614285" w:rsidRPr="00BB3BCE">
        <w:rPr>
          <w:rFonts w:ascii="Times New Roman" w:hAnsi="Times New Roman" w:cs="Times New Roman"/>
          <w:sz w:val="24"/>
          <w:szCs w:val="24"/>
        </w:rPr>
        <w:t>Wykonawcę</w:t>
      </w:r>
      <w:r w:rsidRPr="00BB3BCE">
        <w:rPr>
          <w:rFonts w:ascii="Times New Roman" w:hAnsi="Times New Roman" w:cs="Times New Roman"/>
          <w:sz w:val="24"/>
          <w:szCs w:val="24"/>
        </w:rPr>
        <w:t>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Ofertę należy przygotować na</w:t>
      </w:r>
      <w:r w:rsidR="00E47ED1" w:rsidRPr="00BB3BCE">
        <w:rPr>
          <w:rFonts w:ascii="Times New Roman" w:hAnsi="Times New Roman" w:cs="Times New Roman"/>
          <w:sz w:val="24"/>
          <w:szCs w:val="24"/>
        </w:rPr>
        <w:t>/</w:t>
      </w:r>
      <w:r w:rsidRPr="00BB3BCE">
        <w:rPr>
          <w:rFonts w:ascii="Times New Roman" w:hAnsi="Times New Roman" w:cs="Times New Roman"/>
          <w:sz w:val="24"/>
          <w:szCs w:val="24"/>
        </w:rPr>
        <w:t xml:space="preserve">lub w oparciu o formularz stanowiący załącznik </w:t>
      </w:r>
      <w:r w:rsidR="00614285" w:rsidRPr="00BB3BCE">
        <w:rPr>
          <w:rFonts w:ascii="Times New Roman" w:hAnsi="Times New Roman" w:cs="Times New Roman"/>
          <w:sz w:val="24"/>
          <w:szCs w:val="24"/>
        </w:rPr>
        <w:t>n</w:t>
      </w:r>
      <w:r w:rsidRPr="00BB3BCE">
        <w:rPr>
          <w:rFonts w:ascii="Times New Roman" w:hAnsi="Times New Roman" w:cs="Times New Roman"/>
          <w:sz w:val="24"/>
          <w:szCs w:val="24"/>
        </w:rPr>
        <w:t xml:space="preserve">r 1 do niniejszej </w:t>
      </w:r>
      <w:r w:rsidR="00614285" w:rsidRPr="00BB3BCE">
        <w:rPr>
          <w:rFonts w:ascii="Times New Roman" w:hAnsi="Times New Roman" w:cs="Times New Roman"/>
          <w:sz w:val="24"/>
          <w:szCs w:val="24"/>
        </w:rPr>
        <w:t>SIWZ</w:t>
      </w:r>
      <w:r w:rsidRPr="00BB3B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Oferta musi zostać sporządzona w formie pisemnej</w:t>
      </w:r>
      <w:r w:rsidR="00614285" w:rsidRPr="00BB3BCE">
        <w:rPr>
          <w:rFonts w:ascii="Times New Roman" w:hAnsi="Times New Roman" w:cs="Times New Roman"/>
          <w:sz w:val="24"/>
          <w:szCs w:val="24"/>
        </w:rPr>
        <w:t>,</w:t>
      </w:r>
      <w:r w:rsidRPr="00BB3BCE">
        <w:rPr>
          <w:rFonts w:ascii="Times New Roman" w:hAnsi="Times New Roman" w:cs="Times New Roman"/>
          <w:sz w:val="24"/>
          <w:szCs w:val="24"/>
        </w:rPr>
        <w:t xml:space="preserve"> czytelnie</w:t>
      </w:r>
      <w:r w:rsidR="00614285" w:rsidRPr="00BB3BCE">
        <w:rPr>
          <w:rFonts w:ascii="Times New Roman" w:hAnsi="Times New Roman" w:cs="Times New Roman"/>
          <w:sz w:val="24"/>
          <w:szCs w:val="24"/>
        </w:rPr>
        <w:t>,</w:t>
      </w:r>
      <w:r w:rsidRPr="00BB3BCE">
        <w:rPr>
          <w:rFonts w:ascii="Times New Roman" w:hAnsi="Times New Roman" w:cs="Times New Roman"/>
          <w:sz w:val="24"/>
          <w:szCs w:val="24"/>
        </w:rPr>
        <w:t xml:space="preserve"> w języku polskim oraz być podpisana przez osobę uprawnioną do występowania w imieniu Wykonawcy i zaciągania zobowiązań, co powinno wynikać z dokumentu rejestrowego firmy. Oferta winna być </w:t>
      </w:r>
      <w:r w:rsidR="00614285" w:rsidRPr="00BB3BCE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BB3BCE">
        <w:rPr>
          <w:rFonts w:ascii="Times New Roman" w:hAnsi="Times New Roman" w:cs="Times New Roman"/>
          <w:sz w:val="24"/>
          <w:szCs w:val="24"/>
        </w:rPr>
        <w:t xml:space="preserve">odpowiednio opieczętowana (pieczęć imienna osoby upoważnionej do reprezentowania </w:t>
      </w:r>
      <w:r w:rsidR="00614285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>ykonawcy oraz pieczęć firmowa).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Upoważnienie (w oryginale) do podpisania oferty winno być dołączone do oferty, o ile nie wynika z innych dokumentów załączonych przez Wykonawcę</w:t>
      </w:r>
      <w:r w:rsidR="00D611EB">
        <w:rPr>
          <w:rFonts w:ascii="Times New Roman" w:hAnsi="Times New Roman" w:cs="Times New Roman"/>
          <w:sz w:val="24"/>
          <w:szCs w:val="24"/>
        </w:rPr>
        <w:t>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Treść oferty ma być napisana w formie wydruku komputerowego lub nieścieralnym </w:t>
      </w:r>
      <w:r w:rsidR="00614285" w:rsidRPr="00BB3BCE">
        <w:rPr>
          <w:rFonts w:ascii="Times New Roman" w:hAnsi="Times New Roman" w:cs="Times New Roman"/>
          <w:sz w:val="24"/>
          <w:szCs w:val="24"/>
        </w:rPr>
        <w:t>a</w:t>
      </w:r>
      <w:r w:rsidRPr="00BB3BCE">
        <w:rPr>
          <w:rFonts w:ascii="Times New Roman" w:hAnsi="Times New Roman" w:cs="Times New Roman"/>
          <w:sz w:val="24"/>
          <w:szCs w:val="24"/>
        </w:rPr>
        <w:t>tramentem.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Oferta wraz ze wszystkimi załącznikami musi być umieszczona w zapieczętowanej kopercie opatrzonej danymi </w:t>
      </w:r>
      <w:r w:rsidR="00614285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>ykonawcy oraz napisami:</w:t>
      </w:r>
    </w:p>
    <w:p w:rsidR="00F5183E" w:rsidRPr="00750CFA" w:rsidRDefault="00F5183E" w:rsidP="002F335A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Przetarg znak: </w:t>
      </w:r>
      <w:r w:rsidR="00D875AF">
        <w:rPr>
          <w:rFonts w:ascii="Times New Roman" w:hAnsi="Times New Roman" w:cs="Times New Roman"/>
          <w:b/>
          <w:sz w:val="24"/>
          <w:szCs w:val="24"/>
        </w:rPr>
        <w:t>10</w:t>
      </w:r>
      <w:r w:rsidR="00750CFA" w:rsidRPr="00750CFA">
        <w:rPr>
          <w:rFonts w:ascii="Times New Roman" w:hAnsi="Times New Roman" w:cs="Times New Roman"/>
          <w:b/>
          <w:sz w:val="24"/>
          <w:szCs w:val="24"/>
        </w:rPr>
        <w:t>/201</w:t>
      </w:r>
      <w:r w:rsidR="00D875AF">
        <w:rPr>
          <w:rFonts w:ascii="Times New Roman" w:hAnsi="Times New Roman" w:cs="Times New Roman"/>
          <w:b/>
          <w:sz w:val="24"/>
          <w:szCs w:val="24"/>
        </w:rPr>
        <w:t>9</w:t>
      </w:r>
      <w:r w:rsidRPr="00750CFA">
        <w:rPr>
          <w:rFonts w:ascii="Times New Roman" w:hAnsi="Times New Roman" w:cs="Times New Roman"/>
          <w:b/>
          <w:sz w:val="24"/>
          <w:szCs w:val="24"/>
        </w:rPr>
        <w:t>/G</w:t>
      </w:r>
    </w:p>
    <w:p w:rsidR="00750CFA" w:rsidRDefault="00F5183E" w:rsidP="002F335A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CFA">
        <w:rPr>
          <w:rFonts w:ascii="Times New Roman" w:hAnsi="Times New Roman" w:cs="Times New Roman"/>
          <w:b/>
          <w:sz w:val="24"/>
          <w:szCs w:val="24"/>
        </w:rPr>
        <w:t xml:space="preserve">Oferta na dostawę </w:t>
      </w:r>
      <w:r w:rsidR="00750CFA" w:rsidRPr="00750CFA">
        <w:rPr>
          <w:rFonts w:ascii="Times New Roman" w:hAnsi="Times New Roman" w:cs="Times New Roman"/>
          <w:b/>
          <w:sz w:val="24"/>
          <w:szCs w:val="24"/>
        </w:rPr>
        <w:t xml:space="preserve">paliw dla Miejskiego Zakładu Gospodarki Komunalnej </w:t>
      </w:r>
    </w:p>
    <w:p w:rsidR="00F5183E" w:rsidRPr="00750CFA" w:rsidRDefault="00750CFA" w:rsidP="002F335A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CFA">
        <w:rPr>
          <w:rFonts w:ascii="Times New Roman" w:hAnsi="Times New Roman" w:cs="Times New Roman"/>
          <w:b/>
          <w:sz w:val="24"/>
          <w:szCs w:val="24"/>
        </w:rPr>
        <w:t>i Mieszkaniowej Sp. z o.</w:t>
      </w:r>
      <w:r w:rsidR="006F180A">
        <w:rPr>
          <w:rFonts w:ascii="Times New Roman" w:hAnsi="Times New Roman" w:cs="Times New Roman"/>
          <w:b/>
          <w:sz w:val="24"/>
          <w:szCs w:val="24"/>
        </w:rPr>
        <w:t xml:space="preserve"> o.</w:t>
      </w:r>
      <w:r w:rsidRPr="00750CFA">
        <w:rPr>
          <w:rFonts w:ascii="Times New Roman" w:hAnsi="Times New Roman" w:cs="Times New Roman"/>
          <w:b/>
          <w:sz w:val="24"/>
          <w:szCs w:val="24"/>
        </w:rPr>
        <w:t xml:space="preserve"> w Przasnyszu.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Dokumenty sporządzone w języku obcym, są składane wraz</w:t>
      </w:r>
      <w:r w:rsidR="00576C9E" w:rsidRPr="00BB3BCE">
        <w:rPr>
          <w:rFonts w:ascii="Times New Roman" w:hAnsi="Times New Roman" w:cs="Times New Roman"/>
          <w:sz w:val="24"/>
          <w:szCs w:val="24"/>
        </w:rPr>
        <w:t xml:space="preserve"> z tłumaczeniem na język polski</w:t>
      </w:r>
      <w:r w:rsidRPr="00BB3BCE">
        <w:rPr>
          <w:rFonts w:ascii="Times New Roman" w:hAnsi="Times New Roman" w:cs="Times New Roman"/>
          <w:sz w:val="24"/>
          <w:szCs w:val="24"/>
        </w:rPr>
        <w:t>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Dokumenty, których żąda Zamawiający, mogą być przedstawione w formie oryginału lub kserokopii poświadczonej za zgodność z oryginałem przez </w:t>
      </w:r>
      <w:r w:rsidR="00614285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>ykonawcę lub notariusza.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 przypadku gdy przedstawiona przez </w:t>
      </w:r>
      <w:r w:rsidR="00614285" w:rsidRPr="00BB3BCE">
        <w:rPr>
          <w:rFonts w:ascii="Times New Roman" w:hAnsi="Times New Roman" w:cs="Times New Roman"/>
          <w:sz w:val="24"/>
          <w:szCs w:val="24"/>
        </w:rPr>
        <w:t xml:space="preserve">Wykonawcę </w:t>
      </w:r>
      <w:r w:rsidRPr="00BB3BCE">
        <w:rPr>
          <w:rFonts w:ascii="Times New Roman" w:hAnsi="Times New Roman" w:cs="Times New Roman"/>
          <w:sz w:val="24"/>
          <w:szCs w:val="24"/>
        </w:rPr>
        <w:t>kserokopia dokumentu będzie nieczytelna lub budząca wątpliwości co do jej prawdziwości, Zamawiający ma prawo żądać przedstawienia oryginału lub notarialnie potwierdzonej kopii.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Wszelkie poprawki lub zmiany w tekście oferty muszą być parafowane i datowane własnoręcznie przez osobę podpisującą ofertę.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Wykonawca zobowiązany jest do oddzielenia części jawnej oferty od części stanowiącej tajemnicę przedsiębiorstwa w rozumieniu przepisów o zwalczaniu n</w:t>
      </w:r>
      <w:r w:rsidR="00083E7A">
        <w:rPr>
          <w:rFonts w:ascii="Times New Roman" w:hAnsi="Times New Roman" w:cs="Times New Roman"/>
          <w:sz w:val="24"/>
          <w:szCs w:val="24"/>
        </w:rPr>
        <w:t>ieuczciwej konkurencji. Jeżeli W</w:t>
      </w:r>
      <w:r w:rsidRPr="00BB3BCE">
        <w:rPr>
          <w:rFonts w:ascii="Times New Roman" w:hAnsi="Times New Roman" w:cs="Times New Roman"/>
          <w:sz w:val="24"/>
          <w:szCs w:val="24"/>
        </w:rPr>
        <w:t xml:space="preserve">ykonawca zastrzega, że informacje stanowiące tajemnicę przedsiębiorstwa w rozumieniu przepisów o zwalczaniu nieuczciwej konkurencji (art. 11 ust. 4 ustawy z dnia 16 kwietnia 1993 r. o zwalczaniu nieuczciwej konkurencji, Dz. U. </w:t>
      </w:r>
      <w:r w:rsidR="00A400DE">
        <w:rPr>
          <w:rFonts w:ascii="Times New Roman" w:hAnsi="Times New Roman" w:cs="Times New Roman"/>
          <w:sz w:val="24"/>
          <w:szCs w:val="24"/>
        </w:rPr>
        <w:t>2019.1010</w:t>
      </w:r>
      <w:r w:rsidRPr="00BB3BCE">
        <w:rPr>
          <w:rFonts w:ascii="Times New Roman" w:hAnsi="Times New Roman" w:cs="Times New Roman"/>
          <w:sz w:val="24"/>
          <w:szCs w:val="24"/>
        </w:rPr>
        <w:t xml:space="preserve"> </w:t>
      </w:r>
      <w:r w:rsidR="00A83B81">
        <w:rPr>
          <w:rFonts w:ascii="Times New Roman" w:hAnsi="Times New Roman" w:cs="Times New Roman"/>
          <w:sz w:val="24"/>
          <w:szCs w:val="24"/>
        </w:rPr>
        <w:t>t.</w:t>
      </w:r>
      <w:r w:rsidR="0087478F">
        <w:rPr>
          <w:rFonts w:ascii="Times New Roman" w:hAnsi="Times New Roman" w:cs="Times New Roman"/>
          <w:sz w:val="24"/>
          <w:szCs w:val="24"/>
        </w:rPr>
        <w:t xml:space="preserve"> </w:t>
      </w:r>
      <w:r w:rsidR="00A83B81">
        <w:rPr>
          <w:rFonts w:ascii="Times New Roman" w:hAnsi="Times New Roman" w:cs="Times New Roman"/>
          <w:sz w:val="24"/>
          <w:szCs w:val="24"/>
        </w:rPr>
        <w:t>j.</w:t>
      </w:r>
      <w:r w:rsidRPr="00BB3BCE">
        <w:rPr>
          <w:rFonts w:ascii="Times New Roman" w:hAnsi="Times New Roman" w:cs="Times New Roman"/>
          <w:sz w:val="24"/>
          <w:szCs w:val="24"/>
        </w:rPr>
        <w:t>), nie mog</w:t>
      </w:r>
      <w:r w:rsidR="00614285" w:rsidRPr="00BB3BCE">
        <w:rPr>
          <w:rFonts w:ascii="Times New Roman" w:hAnsi="Times New Roman" w:cs="Times New Roman"/>
          <w:sz w:val="24"/>
          <w:szCs w:val="24"/>
        </w:rPr>
        <w:t>ą</w:t>
      </w:r>
      <w:r w:rsidRPr="00BB3BCE">
        <w:rPr>
          <w:rFonts w:ascii="Times New Roman" w:hAnsi="Times New Roman" w:cs="Times New Roman"/>
          <w:sz w:val="24"/>
          <w:szCs w:val="24"/>
        </w:rPr>
        <w:t xml:space="preserve"> być udostępnione, część oferty, która zawiera te informacje należy umieścić w odrębnej kopercie oznaczonej napisem: "Informacje stanowiące tajemnicę przedsiębiorstwa". Wykonawca zastrzegając tajemnicę przedsiębiorstwa zobowiązany jest dołączyć do oferty pisemne uzasadnienie odnośnie charakteru zastrzeżonych w niej informacji. Uzasadnienie ma na celu udowodnienie spełnienia przesłanek określonych w przywołanym powyżej przepisie, tj., że zastrzeżona informacja:</w:t>
      </w:r>
    </w:p>
    <w:p w:rsidR="00F5183E" w:rsidRPr="00BB3BCE" w:rsidRDefault="00F5183E" w:rsidP="00E47ED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ma charakter techniczny, technologiczny lub organizacyjny przedsiębiorstwa,</w:t>
      </w:r>
    </w:p>
    <w:p w:rsidR="00F5183E" w:rsidRPr="00BB3BCE" w:rsidRDefault="00F5183E" w:rsidP="00E47ED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nie została ujawniona do wiadomości publicznej</w:t>
      </w:r>
    </w:p>
    <w:p w:rsidR="00F5183E" w:rsidRPr="00BB3BCE" w:rsidRDefault="00F5183E" w:rsidP="00E47ED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podjęto w stosunku do niej niezbędne działania w celu zachowania poufności.</w:t>
      </w:r>
    </w:p>
    <w:p w:rsidR="00F5183E" w:rsidRPr="00BB3BCE" w:rsidRDefault="00F5183E" w:rsidP="00E47ED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Wykonawca nie może zastrzec informacji, o których mowa w art. 86 ust. 4 </w:t>
      </w:r>
      <w:r w:rsidR="00614285" w:rsidRPr="00BB3BCE">
        <w:rPr>
          <w:rFonts w:ascii="Times New Roman" w:hAnsi="Times New Roman" w:cs="Times New Roman"/>
          <w:sz w:val="24"/>
          <w:szCs w:val="24"/>
        </w:rPr>
        <w:t>ustawy</w:t>
      </w:r>
      <w:r w:rsidRPr="00BB3BCE">
        <w:rPr>
          <w:rFonts w:ascii="Times New Roman" w:hAnsi="Times New Roman" w:cs="Times New Roman"/>
          <w:sz w:val="24"/>
          <w:szCs w:val="24"/>
        </w:rPr>
        <w:t>.</w:t>
      </w:r>
    </w:p>
    <w:p w:rsidR="00E47ED1" w:rsidRDefault="00E47ED1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46C" w:rsidRPr="00BB3BCE" w:rsidRDefault="007F346C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Miejsce oraz termin skł</w:t>
      </w:r>
      <w:r w:rsidR="00E47ED1" w:rsidRPr="00BB3BC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dania i otwarcia ofert</w:t>
      </w:r>
    </w:p>
    <w:p w:rsidR="002F335A" w:rsidRPr="00BB3BCE" w:rsidRDefault="002F335A" w:rsidP="002F335A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030F6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Ofertę w zapieczętowanej kopercie opatrzonej napisami jak w pkt. X</w:t>
      </w:r>
      <w:r w:rsidR="002F335A" w:rsidRPr="00BB3BCE">
        <w:rPr>
          <w:rFonts w:ascii="Times New Roman" w:hAnsi="Times New Roman" w:cs="Times New Roman"/>
          <w:sz w:val="24"/>
          <w:szCs w:val="24"/>
        </w:rPr>
        <w:t>IV pkt 7</w:t>
      </w:r>
      <w:r w:rsidRPr="00BB3BCE">
        <w:rPr>
          <w:rFonts w:ascii="Times New Roman" w:hAnsi="Times New Roman" w:cs="Times New Roman"/>
          <w:sz w:val="24"/>
          <w:szCs w:val="24"/>
        </w:rPr>
        <w:t xml:space="preserve"> niniejszej </w:t>
      </w:r>
      <w:r w:rsidR="002F335A" w:rsidRPr="00BB3BCE">
        <w:rPr>
          <w:rFonts w:ascii="Times New Roman" w:hAnsi="Times New Roman" w:cs="Times New Roman"/>
          <w:sz w:val="24"/>
          <w:szCs w:val="24"/>
        </w:rPr>
        <w:t xml:space="preserve">SIWZ </w:t>
      </w:r>
      <w:r w:rsidRPr="00BB3BCE">
        <w:rPr>
          <w:rFonts w:ascii="Times New Roman" w:hAnsi="Times New Roman" w:cs="Times New Roman"/>
          <w:sz w:val="24"/>
          <w:szCs w:val="24"/>
        </w:rPr>
        <w:t xml:space="preserve">należy złożyć do dnia </w:t>
      </w:r>
      <w:r w:rsidR="00A400DE">
        <w:rPr>
          <w:rFonts w:ascii="Times New Roman" w:hAnsi="Times New Roman" w:cs="Times New Roman"/>
          <w:sz w:val="24"/>
          <w:szCs w:val="24"/>
        </w:rPr>
        <w:t>02</w:t>
      </w:r>
      <w:r w:rsidR="00174F4B" w:rsidRPr="00755A03">
        <w:rPr>
          <w:rFonts w:ascii="Times New Roman" w:hAnsi="Times New Roman" w:cs="Times New Roman"/>
          <w:sz w:val="24"/>
          <w:szCs w:val="24"/>
        </w:rPr>
        <w:t>.1</w:t>
      </w:r>
      <w:r w:rsidR="00A400DE">
        <w:rPr>
          <w:rFonts w:ascii="Times New Roman" w:hAnsi="Times New Roman" w:cs="Times New Roman"/>
          <w:sz w:val="24"/>
          <w:szCs w:val="24"/>
        </w:rPr>
        <w:t>2</w:t>
      </w:r>
      <w:r w:rsidR="009332DD" w:rsidRPr="00755A03">
        <w:rPr>
          <w:rFonts w:ascii="Times New Roman" w:hAnsi="Times New Roman" w:cs="Times New Roman"/>
          <w:sz w:val="24"/>
          <w:szCs w:val="24"/>
        </w:rPr>
        <w:t>.201</w:t>
      </w:r>
      <w:r w:rsidR="00A400DE">
        <w:rPr>
          <w:rFonts w:ascii="Times New Roman" w:hAnsi="Times New Roman" w:cs="Times New Roman"/>
          <w:sz w:val="24"/>
          <w:szCs w:val="24"/>
        </w:rPr>
        <w:t>9</w:t>
      </w:r>
      <w:r w:rsidR="009332DD">
        <w:rPr>
          <w:rFonts w:ascii="Times New Roman" w:hAnsi="Times New Roman" w:cs="Times New Roman"/>
          <w:sz w:val="24"/>
          <w:szCs w:val="24"/>
        </w:rPr>
        <w:t xml:space="preserve"> r., </w:t>
      </w:r>
      <w:r w:rsidRPr="00BB3BCE">
        <w:rPr>
          <w:rFonts w:ascii="Times New Roman" w:hAnsi="Times New Roman" w:cs="Times New Roman"/>
          <w:sz w:val="24"/>
          <w:szCs w:val="24"/>
        </w:rPr>
        <w:t xml:space="preserve">godz. 10:00 w siedzibie </w:t>
      </w:r>
      <w:r w:rsidR="006030F6" w:rsidRPr="00BB3BCE">
        <w:rPr>
          <w:rFonts w:ascii="Times New Roman" w:hAnsi="Times New Roman" w:cs="Times New Roman"/>
          <w:sz w:val="24"/>
          <w:szCs w:val="24"/>
        </w:rPr>
        <w:t>Z</w:t>
      </w:r>
      <w:r w:rsidRPr="00BB3BCE">
        <w:rPr>
          <w:rFonts w:ascii="Times New Roman" w:hAnsi="Times New Roman" w:cs="Times New Roman"/>
          <w:sz w:val="24"/>
          <w:szCs w:val="24"/>
        </w:rPr>
        <w:t>amawiającego:</w:t>
      </w:r>
    </w:p>
    <w:p w:rsidR="006030F6" w:rsidRPr="00BB3BCE" w:rsidRDefault="00F5183E" w:rsidP="006030F6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Miejski Zakład Gospodarki Komunalnej i Mieszkaniowej </w:t>
      </w:r>
      <w:r w:rsidR="00755A03">
        <w:rPr>
          <w:rFonts w:ascii="Times New Roman" w:hAnsi="Times New Roman" w:cs="Times New Roman"/>
          <w:sz w:val="24"/>
          <w:szCs w:val="24"/>
        </w:rPr>
        <w:t>S</w:t>
      </w:r>
      <w:r w:rsidRPr="00BB3BCE">
        <w:rPr>
          <w:rFonts w:ascii="Times New Roman" w:hAnsi="Times New Roman" w:cs="Times New Roman"/>
          <w:sz w:val="24"/>
          <w:szCs w:val="24"/>
        </w:rPr>
        <w:t>p. z o.o.</w:t>
      </w:r>
    </w:p>
    <w:p w:rsidR="00F5183E" w:rsidRPr="00BB3BCE" w:rsidRDefault="00A400DE" w:rsidP="006030F6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5183E" w:rsidRPr="00BB3BCE">
        <w:rPr>
          <w:rFonts w:ascii="Times New Roman" w:hAnsi="Times New Roman" w:cs="Times New Roman"/>
          <w:sz w:val="24"/>
          <w:szCs w:val="24"/>
        </w:rPr>
        <w:t>l</w:t>
      </w:r>
      <w:r w:rsidR="005C1AC8">
        <w:rPr>
          <w:rFonts w:ascii="Times New Roman" w:hAnsi="Times New Roman" w:cs="Times New Roman"/>
          <w:sz w:val="24"/>
          <w:szCs w:val="24"/>
        </w:rPr>
        <w:t>.</w:t>
      </w:r>
      <w:r w:rsidR="00F5183E" w:rsidRPr="00BB3BCE">
        <w:rPr>
          <w:rFonts w:ascii="Times New Roman" w:hAnsi="Times New Roman" w:cs="Times New Roman"/>
          <w:sz w:val="24"/>
          <w:szCs w:val="24"/>
        </w:rPr>
        <w:t xml:space="preserve"> Kacza 9, 06-300 Przasnysz, pokój nr 8</w:t>
      </w:r>
      <w:r w:rsidR="00E47ED1" w:rsidRPr="00BB3BCE">
        <w:rPr>
          <w:rFonts w:ascii="Times New Roman" w:hAnsi="Times New Roman" w:cs="Times New Roman"/>
          <w:sz w:val="24"/>
          <w:szCs w:val="24"/>
        </w:rPr>
        <w:t xml:space="preserve"> –</w:t>
      </w:r>
      <w:r w:rsidR="00F5183E" w:rsidRPr="00BB3BCE">
        <w:rPr>
          <w:rFonts w:ascii="Times New Roman" w:hAnsi="Times New Roman" w:cs="Times New Roman"/>
          <w:sz w:val="24"/>
          <w:szCs w:val="24"/>
        </w:rPr>
        <w:t xml:space="preserve"> sekretariat.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Oferta złożona po terminie </w:t>
      </w:r>
      <w:r w:rsidR="006030F6" w:rsidRPr="00BB3BCE">
        <w:rPr>
          <w:rFonts w:ascii="Times New Roman" w:hAnsi="Times New Roman" w:cs="Times New Roman"/>
          <w:sz w:val="24"/>
          <w:szCs w:val="24"/>
        </w:rPr>
        <w:t>–Z</w:t>
      </w:r>
      <w:r w:rsidRPr="00BB3BCE">
        <w:rPr>
          <w:rFonts w:ascii="Times New Roman" w:hAnsi="Times New Roman" w:cs="Times New Roman"/>
          <w:sz w:val="24"/>
          <w:szCs w:val="24"/>
        </w:rPr>
        <w:t>ama</w:t>
      </w:r>
      <w:r w:rsidR="00083E7A">
        <w:rPr>
          <w:rFonts w:ascii="Times New Roman" w:hAnsi="Times New Roman" w:cs="Times New Roman"/>
          <w:sz w:val="24"/>
          <w:szCs w:val="24"/>
        </w:rPr>
        <w:t>wiający niezwłocznie zawiadomi W</w:t>
      </w:r>
      <w:r w:rsidRPr="00BB3BCE">
        <w:rPr>
          <w:rFonts w:ascii="Times New Roman" w:hAnsi="Times New Roman" w:cs="Times New Roman"/>
          <w:sz w:val="24"/>
          <w:szCs w:val="24"/>
        </w:rPr>
        <w:t>ykonawcę o złożeniu oferty po terminie oraz zwróci ofertę po upływie terminu do wniesienia odwołania.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Celem dokonania zmian bądź poprawek </w:t>
      </w:r>
      <w:r w:rsidR="002F335A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>ykonawca może wycofać wcześniej złożoną ofertę i złożyć ją po modyfikacji ponownie, pod warunkiem zachowania wyznaczonego w SIWZ terminu składania ofert.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Wybór drogi pocztowej dla przesłania oferty następuje na ryzyko </w:t>
      </w:r>
      <w:r w:rsidR="006030F6" w:rsidRPr="00BB3BCE">
        <w:rPr>
          <w:rFonts w:ascii="Times New Roman" w:hAnsi="Times New Roman" w:cs="Times New Roman"/>
          <w:sz w:val="24"/>
          <w:szCs w:val="24"/>
        </w:rPr>
        <w:t>W</w:t>
      </w:r>
      <w:r w:rsidRPr="00BB3BCE">
        <w:rPr>
          <w:rFonts w:ascii="Times New Roman" w:hAnsi="Times New Roman" w:cs="Times New Roman"/>
          <w:sz w:val="24"/>
          <w:szCs w:val="24"/>
        </w:rPr>
        <w:t>ykonawcy. Wykonawca winien we własnym interesie w taki sposób przygotować przesyłkę aby w stopniu maksymalnym zapobiec jej uszkodzeniu w czasie transportu pocztowego.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Komisyjne otwarcie ofert nastąpi na posiedzeniu Komisji Przetargowej, które odbędzie się w Miejskim Zakładzie Gospodarki Komunalnej i Mieszkaniowej </w:t>
      </w:r>
      <w:r w:rsidR="00755A03">
        <w:rPr>
          <w:rFonts w:ascii="Times New Roman" w:hAnsi="Times New Roman" w:cs="Times New Roman"/>
          <w:sz w:val="24"/>
          <w:szCs w:val="24"/>
        </w:rPr>
        <w:t>S</w:t>
      </w:r>
      <w:r w:rsidRPr="00BB3BCE">
        <w:rPr>
          <w:rFonts w:ascii="Times New Roman" w:hAnsi="Times New Roman" w:cs="Times New Roman"/>
          <w:sz w:val="24"/>
          <w:szCs w:val="24"/>
        </w:rPr>
        <w:t xml:space="preserve">p. z o.o., </w:t>
      </w:r>
      <w:r w:rsidR="009F70BE">
        <w:rPr>
          <w:rFonts w:ascii="Times New Roman" w:hAnsi="Times New Roman" w:cs="Times New Roman"/>
          <w:sz w:val="24"/>
          <w:szCs w:val="24"/>
        </w:rPr>
        <w:br/>
      </w:r>
      <w:r w:rsidRPr="00BB3BCE">
        <w:rPr>
          <w:rFonts w:ascii="Times New Roman" w:hAnsi="Times New Roman" w:cs="Times New Roman"/>
          <w:sz w:val="24"/>
          <w:szCs w:val="24"/>
        </w:rPr>
        <w:t>ul, Kacza 9, 06-300 Przasnysz, pokój</w:t>
      </w:r>
      <w:r w:rsidR="006622A5">
        <w:rPr>
          <w:rFonts w:ascii="Times New Roman" w:hAnsi="Times New Roman" w:cs="Times New Roman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sz w:val="24"/>
          <w:szCs w:val="24"/>
        </w:rPr>
        <w:t>nr 5</w:t>
      </w:r>
      <w:r w:rsidR="006030F6" w:rsidRPr="00BB3BCE">
        <w:rPr>
          <w:rFonts w:ascii="Times New Roman" w:hAnsi="Times New Roman" w:cs="Times New Roman"/>
          <w:sz w:val="24"/>
          <w:szCs w:val="24"/>
        </w:rPr>
        <w:t xml:space="preserve"> –</w:t>
      </w:r>
      <w:r w:rsidRPr="00BB3BCE">
        <w:rPr>
          <w:rFonts w:ascii="Times New Roman" w:hAnsi="Times New Roman" w:cs="Times New Roman"/>
          <w:sz w:val="24"/>
          <w:szCs w:val="24"/>
        </w:rPr>
        <w:t xml:space="preserve"> sala konferencyjna w dniu </w:t>
      </w:r>
      <w:r w:rsidR="009F70BE">
        <w:rPr>
          <w:rFonts w:ascii="Times New Roman" w:hAnsi="Times New Roman" w:cs="Times New Roman"/>
          <w:sz w:val="24"/>
          <w:szCs w:val="24"/>
        </w:rPr>
        <w:t>02</w:t>
      </w:r>
      <w:r w:rsidR="009332DD" w:rsidRPr="00755A03">
        <w:rPr>
          <w:rFonts w:ascii="Times New Roman" w:hAnsi="Times New Roman" w:cs="Times New Roman"/>
          <w:sz w:val="24"/>
          <w:szCs w:val="24"/>
        </w:rPr>
        <w:t>.</w:t>
      </w:r>
      <w:r w:rsidR="00174F4B" w:rsidRPr="00755A03">
        <w:rPr>
          <w:rFonts w:ascii="Times New Roman" w:hAnsi="Times New Roman" w:cs="Times New Roman"/>
          <w:sz w:val="24"/>
          <w:szCs w:val="24"/>
        </w:rPr>
        <w:t>1</w:t>
      </w:r>
      <w:r w:rsidR="009F70BE">
        <w:rPr>
          <w:rFonts w:ascii="Times New Roman" w:hAnsi="Times New Roman" w:cs="Times New Roman"/>
          <w:sz w:val="24"/>
          <w:szCs w:val="24"/>
        </w:rPr>
        <w:t>2</w:t>
      </w:r>
      <w:r w:rsidR="009332DD" w:rsidRPr="00755A03">
        <w:rPr>
          <w:rFonts w:ascii="Times New Roman" w:hAnsi="Times New Roman" w:cs="Times New Roman"/>
          <w:sz w:val="24"/>
          <w:szCs w:val="24"/>
        </w:rPr>
        <w:t>.201</w:t>
      </w:r>
      <w:r w:rsidR="009F70BE">
        <w:rPr>
          <w:rFonts w:ascii="Times New Roman" w:hAnsi="Times New Roman" w:cs="Times New Roman"/>
          <w:sz w:val="24"/>
          <w:szCs w:val="24"/>
        </w:rPr>
        <w:t>9</w:t>
      </w:r>
      <w:r w:rsidRPr="00BB3BCE">
        <w:rPr>
          <w:rFonts w:ascii="Times New Roman" w:hAnsi="Times New Roman" w:cs="Times New Roman"/>
          <w:sz w:val="24"/>
          <w:szCs w:val="24"/>
        </w:rPr>
        <w:t xml:space="preserve"> r. o godz. 10:15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 zawartością ofert nie można zapoznać się przed upływem terminu otwarcia.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Otwarcie ofert jest jawne. Wykonawca może być obecny przy otwieraniu kopert z ofertami.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Bezpośrednio przed otwarciem ofert Zamawiający podaje kwotę, jaką zamierza przeznaczyć na sfinansowanie zamówienia.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Podczas otwarcia ofert podana b</w:t>
      </w:r>
      <w:r w:rsidR="00083E7A">
        <w:rPr>
          <w:rFonts w:ascii="Times New Roman" w:hAnsi="Times New Roman" w:cs="Times New Roman"/>
          <w:sz w:val="24"/>
          <w:szCs w:val="24"/>
        </w:rPr>
        <w:t>ędzie nazwa (firmy) oraz adres W</w:t>
      </w:r>
      <w:r w:rsidRPr="00BB3BCE">
        <w:rPr>
          <w:rFonts w:ascii="Times New Roman" w:hAnsi="Times New Roman" w:cs="Times New Roman"/>
          <w:sz w:val="24"/>
          <w:szCs w:val="24"/>
        </w:rPr>
        <w:t xml:space="preserve">ykonawców, a także informacje dotyczące ceny, warunków płatności zawartych w ofercie. </w:t>
      </w:r>
    </w:p>
    <w:p w:rsidR="00F5183E" w:rsidRPr="00BB3BCE" w:rsidRDefault="00141C11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Niezwłocznie po otwarciu ofert Z</w:t>
      </w:r>
      <w:r w:rsidR="00F5183E" w:rsidRPr="00BB3BCE">
        <w:rPr>
          <w:rFonts w:ascii="Times New Roman" w:hAnsi="Times New Roman" w:cs="Times New Roman"/>
          <w:sz w:val="24"/>
          <w:szCs w:val="24"/>
        </w:rPr>
        <w:t>amawiający zamieszcza na stronie internetowej informacje dotyczące:</w:t>
      </w:r>
    </w:p>
    <w:p w:rsidR="00F5183E" w:rsidRPr="00BB3BCE" w:rsidRDefault="00663610" w:rsidP="0066361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k</w:t>
      </w:r>
      <w:r w:rsidR="00F5183E" w:rsidRPr="00BB3BCE">
        <w:rPr>
          <w:rFonts w:ascii="Times New Roman" w:hAnsi="Times New Roman" w:cs="Times New Roman"/>
          <w:sz w:val="24"/>
          <w:szCs w:val="24"/>
        </w:rPr>
        <w:t>woty, jaką zamierza przeznac</w:t>
      </w:r>
      <w:r w:rsidRPr="00BB3BCE">
        <w:rPr>
          <w:rFonts w:ascii="Times New Roman" w:hAnsi="Times New Roman" w:cs="Times New Roman"/>
          <w:sz w:val="24"/>
          <w:szCs w:val="24"/>
        </w:rPr>
        <w:t>zyć na sfinansowanie zamówienia,</w:t>
      </w:r>
    </w:p>
    <w:p w:rsidR="00F5183E" w:rsidRPr="00BB3BCE" w:rsidRDefault="00663610" w:rsidP="0066361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f</w:t>
      </w:r>
      <w:r w:rsidR="00F5183E" w:rsidRPr="00BB3BCE">
        <w:rPr>
          <w:rFonts w:ascii="Times New Roman" w:hAnsi="Times New Roman" w:cs="Times New Roman"/>
          <w:sz w:val="24"/>
          <w:szCs w:val="24"/>
        </w:rPr>
        <w:t xml:space="preserve">irm oraz adresów </w:t>
      </w:r>
      <w:r w:rsidR="002F335A" w:rsidRPr="00BB3BCE">
        <w:rPr>
          <w:rFonts w:ascii="Times New Roman" w:hAnsi="Times New Roman" w:cs="Times New Roman"/>
          <w:sz w:val="24"/>
          <w:szCs w:val="24"/>
        </w:rPr>
        <w:t>W</w:t>
      </w:r>
      <w:r w:rsidR="00F5183E" w:rsidRPr="00BB3BCE">
        <w:rPr>
          <w:rFonts w:ascii="Times New Roman" w:hAnsi="Times New Roman" w:cs="Times New Roman"/>
          <w:sz w:val="24"/>
          <w:szCs w:val="24"/>
        </w:rPr>
        <w:t>ykonawców, k</w:t>
      </w:r>
      <w:r w:rsidRPr="00BB3BCE">
        <w:rPr>
          <w:rFonts w:ascii="Times New Roman" w:hAnsi="Times New Roman" w:cs="Times New Roman"/>
          <w:sz w:val="24"/>
          <w:szCs w:val="24"/>
        </w:rPr>
        <w:t>tórzy złożyli oferty w terminie,</w:t>
      </w:r>
    </w:p>
    <w:p w:rsidR="00F5183E" w:rsidRPr="00BB3BCE" w:rsidRDefault="00663610" w:rsidP="0066361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c</w:t>
      </w:r>
      <w:r w:rsidR="00F5183E" w:rsidRPr="00BB3BCE">
        <w:rPr>
          <w:rFonts w:ascii="Times New Roman" w:hAnsi="Times New Roman" w:cs="Times New Roman"/>
          <w:sz w:val="24"/>
          <w:szCs w:val="24"/>
        </w:rPr>
        <w:t xml:space="preserve">eny, terminu wykonania zamówienia, okresu gwarancji i warunków </w:t>
      </w:r>
      <w:r w:rsidR="002F335A" w:rsidRPr="00BB3BCE">
        <w:rPr>
          <w:rFonts w:ascii="Times New Roman" w:hAnsi="Times New Roman" w:cs="Times New Roman"/>
          <w:sz w:val="24"/>
          <w:szCs w:val="24"/>
        </w:rPr>
        <w:t>płatności zawartych w ofertach.</w:t>
      </w:r>
    </w:p>
    <w:p w:rsidR="00F5183E" w:rsidRPr="00BB3BCE" w:rsidRDefault="00F5183E" w:rsidP="002F335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Wyniki przetargu obowiązują po ich zatwierdzeniu przez Kierownika Zamawiającego.</w:t>
      </w:r>
    </w:p>
    <w:p w:rsidR="00663610" w:rsidRPr="00BB3BCE" w:rsidRDefault="00663610" w:rsidP="0066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Opis</w:t>
      </w:r>
      <w:r w:rsidR="00663610" w:rsidRPr="00BB3BCE">
        <w:rPr>
          <w:rFonts w:ascii="Times New Roman" w:hAnsi="Times New Roman" w:cs="Times New Roman"/>
          <w:b/>
          <w:sz w:val="24"/>
          <w:szCs w:val="24"/>
          <w:u w:val="single"/>
        </w:rPr>
        <w:t xml:space="preserve"> sposobu obliczenia ceny oferty</w:t>
      </w:r>
    </w:p>
    <w:p w:rsidR="00916BA5" w:rsidRDefault="00916BA5" w:rsidP="00916BA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4B0C35" w:rsidRPr="00060527" w:rsidTr="00C543AA"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Cena oferty ma być wyrażona w polskich złotych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 cyfrowo i słownie.</w:t>
            </w:r>
          </w:p>
        </w:tc>
      </w:tr>
      <w:tr w:rsidR="004B0C35" w:rsidRPr="00060527" w:rsidTr="00C543AA"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Cena oferty winna być obliczona w następujący sposób:</w:t>
            </w:r>
          </w:p>
        </w:tc>
      </w:tr>
      <w:tr w:rsidR="004B0C35" w:rsidRPr="00060527" w:rsidTr="00C543AA">
        <w:tc>
          <w:tcPr>
            <w:tcW w:w="9920" w:type="dxa"/>
          </w:tcPr>
          <w:p w:rsidR="004B0C35" w:rsidRPr="004B0C35" w:rsidRDefault="004B0C35" w:rsidP="00916BA5">
            <w:pPr>
              <w:pStyle w:val="Tekstpodstawowy2"/>
              <w:widowControl w:val="0"/>
              <w:suppressAutoHyphens/>
              <w:ind w:firstLine="0"/>
              <w:jc w:val="both"/>
              <w:rPr>
                <w:szCs w:val="24"/>
              </w:rPr>
            </w:pPr>
            <w:r w:rsidRPr="004B0C35">
              <w:rPr>
                <w:szCs w:val="24"/>
              </w:rPr>
              <w:t>a)</w:t>
            </w:r>
            <w:r w:rsidR="00916BA5">
              <w:rPr>
                <w:szCs w:val="24"/>
              </w:rPr>
              <w:t xml:space="preserve"> </w:t>
            </w:r>
            <w:r w:rsidRPr="004B0C35">
              <w:rPr>
                <w:szCs w:val="24"/>
              </w:rPr>
              <w:t>wykonawc</w:t>
            </w:r>
            <w:r w:rsidR="003628E7">
              <w:rPr>
                <w:szCs w:val="24"/>
              </w:rPr>
              <w:t>a określi ceny jednostkowe brutto</w:t>
            </w:r>
            <w:r w:rsidRPr="004B0C35">
              <w:rPr>
                <w:szCs w:val="24"/>
              </w:rPr>
              <w:t xml:space="preserve"> za 1 litr</w:t>
            </w:r>
            <w:r w:rsidR="001C2BD7">
              <w:rPr>
                <w:szCs w:val="24"/>
              </w:rPr>
              <w:t xml:space="preserve"> paliwa na dystrybutorze w dniu składania oferty</w:t>
            </w:r>
            <w:r w:rsidR="003628E7">
              <w:rPr>
                <w:szCs w:val="24"/>
              </w:rPr>
              <w:t>, pomniejszone o upust w złotych</w:t>
            </w:r>
            <w:r w:rsidR="001C2BD7">
              <w:rPr>
                <w:szCs w:val="24"/>
              </w:rPr>
              <w:t>, co da cenę jednego litra paliwa na dystrybutorze w złotych brutto po upuście x szacunkowa ilość paliwa w litrach na 12 miesięcy</w:t>
            </w:r>
            <w:r w:rsidR="003628E7">
              <w:rPr>
                <w:szCs w:val="24"/>
              </w:rPr>
              <w:t xml:space="preserve"> </w:t>
            </w:r>
            <w:r w:rsidRPr="004B0C35">
              <w:rPr>
                <w:szCs w:val="24"/>
              </w:rPr>
              <w:t>= cena oferty brutto</w:t>
            </w:r>
            <w:r w:rsidR="00DD3E93">
              <w:rPr>
                <w:szCs w:val="24"/>
              </w:rPr>
              <w:t>.</w:t>
            </w:r>
          </w:p>
        </w:tc>
      </w:tr>
      <w:tr w:rsidR="004B0C35" w:rsidRPr="00060527" w:rsidTr="00916BA5">
        <w:trPr>
          <w:trHeight w:val="202"/>
        </w:trPr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C35" w:rsidRPr="00060527" w:rsidTr="00C543AA"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 xml:space="preserve">W cenach jednostkowych zawierają się wszystkie koszty 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>i składniki związane z wykonaniem zamówienia oraz warunkami stawianymi przez Zamawiającego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B0C35" w:rsidRPr="00060527" w:rsidTr="00C543AA"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Cena całkowita oferty określona przez oferenta zostanie ustalona na okres obowiązywania umowy i nie będzie podlegała zmianom z wyjątkiem odpowiednich zapisów umowy.</w:t>
            </w:r>
          </w:p>
        </w:tc>
      </w:tr>
      <w:tr w:rsidR="004B0C35" w:rsidRPr="00060527" w:rsidTr="00900754">
        <w:trPr>
          <w:trHeight w:val="634"/>
        </w:trPr>
        <w:tc>
          <w:tcPr>
            <w:tcW w:w="9920" w:type="dxa"/>
          </w:tcPr>
          <w:p w:rsidR="004B0C35" w:rsidRPr="004B0C35" w:rsidRDefault="004B0C35" w:rsidP="00916BA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916B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0C35">
              <w:rPr>
                <w:rFonts w:ascii="Times New Roman" w:hAnsi="Times New Roman" w:cs="Times New Roman"/>
                <w:sz w:val="24"/>
                <w:szCs w:val="24"/>
              </w:rPr>
              <w:t>Ceny jednostkowe oraz cena całkowita winny być określone przez oferenta z uwzględnieniem ewentualnych upustów, jakie oferent oferuje.</w:t>
            </w:r>
          </w:p>
        </w:tc>
      </w:tr>
    </w:tbl>
    <w:p w:rsidR="00206BF3" w:rsidRPr="00900754" w:rsidRDefault="00900754" w:rsidP="00900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 w:rsidR="00916B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</w:rPr>
        <w:t>Cena może być tylko jedna za oferowany przedmiot zam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ówienia, nie dopuszcza się wariantowości cen.</w:t>
      </w:r>
    </w:p>
    <w:p w:rsidR="00206BF3" w:rsidRPr="00900754" w:rsidRDefault="00900754" w:rsidP="00900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1.6</w:t>
      </w:r>
      <w:r w:rsidR="00916BA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</w:rPr>
        <w:t xml:space="preserve">Cena nie ulega zmianie przez okres ważności oferty (związania </w:t>
      </w:r>
      <w:r w:rsidR="00663610" w:rsidRPr="00900754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</w:rPr>
        <w:t>ofertą).</w:t>
      </w:r>
    </w:p>
    <w:p w:rsidR="00206BF3" w:rsidRPr="00900754" w:rsidRDefault="00900754" w:rsidP="00900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1.7</w:t>
      </w:r>
      <w:r w:rsidR="00916B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</w:rPr>
        <w:t>Cenę za wykonanie przedmiotu zam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ówienia należy przedstawić w „Formularzu ofertowym" stanowiącym załącznik nr 1 do niniejszej </w:t>
      </w:r>
      <w:r w:rsidR="00663610" w:rsidRPr="0090075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SIWZ</w:t>
      </w:r>
      <w:r w:rsidR="00206BF3" w:rsidRPr="0090075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:rsidR="003D166D" w:rsidRPr="00900754" w:rsidRDefault="00900754" w:rsidP="00900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1.8</w:t>
      </w:r>
      <w:r w:rsidR="004747A4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166D" w:rsidRPr="00900754">
        <w:rPr>
          <w:rFonts w:ascii="Times New Roman" w:hAnsi="Times New Roman" w:cs="Times New Roman"/>
          <w:color w:val="000000"/>
          <w:sz w:val="24"/>
          <w:szCs w:val="24"/>
        </w:rPr>
        <w:t>Obliczona wartość łącznie z podatkiem VAT w Formularzu oferty stanowi oferowaną cenę za przedmiot zamówienia, którą Zamawiający odczyta w trakcie otwarcia ofert i przyjmie do porównania w trakcie oceny ofert. Cena musi zawierać należny podatek VAT. Prawidłowe ustalenie stawki należnego podatku VAT należy do obowiązków Wykonawcy, zgodnie z przepisami ustawy o podatku od towarów</w:t>
      </w:r>
      <w:r w:rsidR="001F3C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166D" w:rsidRPr="00900754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663610" w:rsidRPr="00900754">
        <w:rPr>
          <w:rFonts w:ascii="Times New Roman" w:hAnsi="Times New Roman" w:cs="Times New Roman"/>
          <w:color w:val="000000"/>
          <w:sz w:val="24"/>
          <w:szCs w:val="24"/>
        </w:rPr>
        <w:t>usług oraz o podatku akcyzowym.</w:t>
      </w:r>
    </w:p>
    <w:p w:rsidR="00663610" w:rsidRPr="00900754" w:rsidRDefault="00900754" w:rsidP="00900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="004747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3610" w:rsidRPr="00900754">
        <w:rPr>
          <w:rFonts w:ascii="Times New Roman" w:hAnsi="Times New Roman" w:cs="Times New Roman"/>
          <w:sz w:val="24"/>
          <w:szCs w:val="24"/>
        </w:rPr>
        <w:t>Zamawiający nie dopuszcza możliwości rozliczeń w innej walucie niż PLN.</w:t>
      </w:r>
    </w:p>
    <w:p w:rsidR="00206BF3" w:rsidRPr="00900754" w:rsidRDefault="00900754" w:rsidP="00900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</w:t>
      </w:r>
      <w:r w:rsidR="004747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F3" w:rsidRPr="00900754">
        <w:rPr>
          <w:rFonts w:ascii="Times New Roman" w:hAnsi="Times New Roman" w:cs="Times New Roman"/>
          <w:sz w:val="24"/>
          <w:szCs w:val="24"/>
        </w:rPr>
        <w:t>Zamawiający poprawi w ofercie:</w:t>
      </w:r>
    </w:p>
    <w:p w:rsidR="00206BF3" w:rsidRPr="00BB3BCE" w:rsidRDefault="00206BF3" w:rsidP="0066361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oczywiste omyłki pisarskie</w:t>
      </w:r>
      <w:r w:rsidR="00663610" w:rsidRPr="00BB3BCE">
        <w:rPr>
          <w:rFonts w:ascii="Times New Roman" w:hAnsi="Times New Roman" w:cs="Times New Roman"/>
          <w:sz w:val="24"/>
          <w:szCs w:val="24"/>
        </w:rPr>
        <w:t>,</w:t>
      </w:r>
    </w:p>
    <w:p w:rsidR="00206BF3" w:rsidRPr="00BB3BCE" w:rsidRDefault="00206BF3" w:rsidP="0066361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oczywiste omyłki rachunkowe, z uwzględnieniem konsekwencji rachunkowych dokonanych poprawek</w:t>
      </w:r>
      <w:r w:rsidR="00663610" w:rsidRPr="00BB3BCE">
        <w:rPr>
          <w:rFonts w:ascii="Times New Roman" w:hAnsi="Times New Roman" w:cs="Times New Roman"/>
          <w:sz w:val="24"/>
          <w:szCs w:val="24"/>
        </w:rPr>
        <w:t>,</w:t>
      </w:r>
    </w:p>
    <w:p w:rsidR="00206BF3" w:rsidRPr="00BB3BCE" w:rsidRDefault="00206BF3" w:rsidP="0066361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inne omyłki polegające na niezgodności oferty ze specyfikacją istotnych warunków zamówienia, niepowodujące istotnych zmian w treści oferty.</w:t>
      </w:r>
    </w:p>
    <w:p w:rsidR="00663610" w:rsidRPr="00BB3BCE" w:rsidRDefault="00663610" w:rsidP="00F03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183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t>Kryteria wyboru oferty najkorzystniejszej</w:t>
      </w:r>
    </w:p>
    <w:p w:rsidR="0000784B" w:rsidRDefault="0000784B" w:rsidP="0000784B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9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pStyle w:val="Tekstpodstawowy2"/>
              <w:widowControl w:val="0"/>
              <w:suppressAutoHyphens/>
              <w:ind w:firstLine="0"/>
              <w:rPr>
                <w:szCs w:val="24"/>
              </w:rPr>
            </w:pPr>
            <w:r w:rsidRPr="00900754">
              <w:rPr>
                <w:szCs w:val="24"/>
              </w:rPr>
              <w:t>1.</w:t>
            </w:r>
            <w:r w:rsidR="0000784B">
              <w:rPr>
                <w:szCs w:val="24"/>
              </w:rPr>
              <w:t xml:space="preserve"> </w:t>
            </w:r>
            <w:r w:rsidRPr="00900754">
              <w:rPr>
                <w:szCs w:val="24"/>
              </w:rPr>
              <w:t>Zamawiający odrzuci ofertę jeżeli: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00784B" w:rsidRDefault="0000784B" w:rsidP="0000784B">
            <w:pPr>
              <w:pStyle w:val="Akapitzlist"/>
              <w:widowControl w:val="0"/>
              <w:numPr>
                <w:ilvl w:val="1"/>
                <w:numId w:val="47"/>
              </w:num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54" w:rsidRPr="0000784B">
              <w:rPr>
                <w:rFonts w:ascii="Times New Roman" w:hAnsi="Times New Roman" w:cs="Times New Roman"/>
                <w:sz w:val="24"/>
                <w:szCs w:val="24"/>
              </w:rPr>
              <w:t>jest niezgodna z ustawą;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00784B" w:rsidRDefault="0000784B" w:rsidP="0000784B">
            <w:pPr>
              <w:pStyle w:val="Akapitzlist"/>
              <w:widowControl w:val="0"/>
              <w:numPr>
                <w:ilvl w:val="1"/>
                <w:numId w:val="47"/>
              </w:num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54" w:rsidRPr="0000784B">
              <w:rPr>
                <w:rFonts w:ascii="Times New Roman" w:hAnsi="Times New Roman" w:cs="Times New Roman"/>
                <w:sz w:val="24"/>
                <w:szCs w:val="24"/>
              </w:rPr>
              <w:t>jej treść nie odpowiada treść specyfikacji istotnych warunków zamówienia;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00784B" w:rsidRDefault="0000784B" w:rsidP="0000784B">
            <w:pPr>
              <w:pStyle w:val="Akapitzlist"/>
              <w:widowControl w:val="0"/>
              <w:numPr>
                <w:ilvl w:val="1"/>
                <w:numId w:val="47"/>
              </w:num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54" w:rsidRPr="0000784B">
              <w:rPr>
                <w:rFonts w:ascii="Times New Roman" w:hAnsi="Times New Roman" w:cs="Times New Roman"/>
                <w:sz w:val="24"/>
                <w:szCs w:val="24"/>
              </w:rPr>
              <w:t xml:space="preserve">złożenie oferty stanowi czyn nieuczciwej konkurencji w rozumieniu przepisów o zwalczaniu </w:t>
            </w:r>
            <w:r w:rsidRPr="0000784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00754" w:rsidRPr="0000784B">
              <w:rPr>
                <w:rFonts w:ascii="Times New Roman" w:hAnsi="Times New Roman" w:cs="Times New Roman"/>
                <w:sz w:val="24"/>
                <w:szCs w:val="24"/>
              </w:rPr>
              <w:t>nieuczciwej konkurencji;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zawiera rażąco niską cenę lub koszt w stosunku do przedmiotu zamówienia;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ind w:left="492" w:hanging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została złożona przez wykonawcę wykluczonego z udziału w postępowaniu o udziela 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zamówienia lub nie zaproszonego do składania ofert;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zawiera błędy w obliczeniu ceny lub kosztu;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ind w:left="492" w:hanging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wykonawca w terminie 3 dni od dnia otrzymania zawiadomienia nie zgodził się na poprawienie omyłki, o której mowa w art. 87 ust. 2 pkt 3 </w:t>
            </w:r>
            <w:proofErr w:type="spellStart"/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p.z.p</w:t>
            </w:r>
            <w:proofErr w:type="spellEnd"/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ind w:left="492" w:hanging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wykonawca nie wyraził zgody, o której mowa w art. 85 ust. 2 </w:t>
            </w:r>
            <w:proofErr w:type="spellStart"/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p.z.p</w:t>
            </w:r>
            <w:proofErr w:type="spellEnd"/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., na przedłożenie terminu związania z ofertą;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wadium nie zostało wniesione lub zostało wniesione w sposób nieprawidłowy, jeżeli zamawiający żądał wniesienia wadium;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ind w:left="492" w:hanging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jej przyjęcie naruszyłoby bezpieczeństwo publiczne lub istotny interes bezpieczeństwa 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państwa, a tego bezpieczeństwa lub interesu nie można zagwarantować w inny sposób. </w:t>
            </w:r>
          </w:p>
        </w:tc>
      </w:tr>
      <w:tr w:rsidR="00900754" w:rsidRPr="00900754" w:rsidTr="0000784B">
        <w:tc>
          <w:tcPr>
            <w:tcW w:w="9920" w:type="dxa"/>
          </w:tcPr>
          <w:p w:rsidR="00900754" w:rsidRPr="00900754" w:rsidRDefault="00900754" w:rsidP="0000784B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007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jest nieważna na podstawie odrębnych przepisów. </w:t>
            </w:r>
          </w:p>
        </w:tc>
      </w:tr>
      <w:tr w:rsidR="00900754" w:rsidRPr="00900754" w:rsidTr="0000784B">
        <w:tc>
          <w:tcPr>
            <w:tcW w:w="9920" w:type="dxa"/>
          </w:tcPr>
          <w:p w:rsidR="0000784B" w:rsidRDefault="0000784B" w:rsidP="0000784B">
            <w:pPr>
              <w:widowControl w:val="0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84B" w:rsidRDefault="0000784B" w:rsidP="0000784B">
            <w:pPr>
              <w:widowControl w:val="0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754" w:rsidRPr="00900754" w:rsidRDefault="00900754" w:rsidP="0000784B">
            <w:pPr>
              <w:widowControl w:val="0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ab/>
              <w:t>Przy wyborze oferty zamawiający będzie się kierował następującymi kryteriami:</w:t>
            </w:r>
          </w:p>
        </w:tc>
      </w:tr>
    </w:tbl>
    <w:p w:rsidR="00900754" w:rsidRPr="00900754" w:rsidRDefault="00900754" w:rsidP="00900754">
      <w:pPr>
        <w:spacing w:line="276" w:lineRule="auto"/>
        <w:ind w:left="390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3"/>
        <w:gridCol w:w="3685"/>
      </w:tblGrid>
      <w:tr w:rsidR="00900754" w:rsidRPr="00900754" w:rsidTr="00C543AA">
        <w:trPr>
          <w:cantSplit/>
          <w:trHeight w:val="775"/>
        </w:trPr>
        <w:tc>
          <w:tcPr>
            <w:tcW w:w="850" w:type="dxa"/>
            <w:shd w:val="pct10" w:color="auto" w:fill="auto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253" w:type="dxa"/>
            <w:shd w:val="pct10" w:color="auto" w:fill="auto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3685" w:type="dxa"/>
            <w:shd w:val="pct10" w:color="auto" w:fill="auto"/>
            <w:vAlign w:val="center"/>
          </w:tcPr>
          <w:p w:rsidR="00900754" w:rsidRPr="00900754" w:rsidRDefault="00900754" w:rsidP="00C543AA">
            <w:pPr>
              <w:pStyle w:val="Nagwek1"/>
              <w:keepNext w:val="0"/>
              <w:widowControl w:val="0"/>
              <w:suppressAutoHyphens/>
              <w:spacing w:line="276" w:lineRule="auto"/>
              <w:rPr>
                <w:szCs w:val="24"/>
              </w:rPr>
            </w:pPr>
            <w:r w:rsidRPr="00900754">
              <w:rPr>
                <w:szCs w:val="24"/>
              </w:rPr>
              <w:t>RANGA</w:t>
            </w:r>
          </w:p>
        </w:tc>
      </w:tr>
      <w:tr w:rsidR="00900754" w:rsidRPr="00900754" w:rsidTr="00C543AA">
        <w:trPr>
          <w:cantSplit/>
          <w:trHeight w:val="426"/>
        </w:trPr>
        <w:tc>
          <w:tcPr>
            <w:tcW w:w="850" w:type="dxa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900754" w:rsidRPr="00900754" w:rsidRDefault="00900754" w:rsidP="00C543AA">
            <w:pPr>
              <w:pStyle w:val="Nagwek7"/>
              <w:keepNext w:val="0"/>
              <w:widowControl w:val="0"/>
              <w:suppressAutoHyphens/>
              <w:spacing w:line="276" w:lineRule="auto"/>
              <w:jc w:val="left"/>
              <w:rPr>
                <w:sz w:val="24"/>
                <w:szCs w:val="24"/>
              </w:rPr>
            </w:pPr>
            <w:r w:rsidRPr="00900754">
              <w:rPr>
                <w:sz w:val="24"/>
                <w:szCs w:val="24"/>
              </w:rPr>
              <w:t xml:space="preserve">Cena </w:t>
            </w:r>
          </w:p>
        </w:tc>
        <w:tc>
          <w:tcPr>
            <w:tcW w:w="3685" w:type="dxa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90 punktów</w:t>
            </w:r>
          </w:p>
        </w:tc>
      </w:tr>
      <w:tr w:rsidR="00900754" w:rsidRPr="00900754" w:rsidTr="00C543AA">
        <w:trPr>
          <w:cantSplit/>
          <w:trHeight w:val="417"/>
        </w:trPr>
        <w:tc>
          <w:tcPr>
            <w:tcW w:w="850" w:type="dxa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900754" w:rsidRPr="00900754" w:rsidRDefault="00900754" w:rsidP="00C543AA">
            <w:pPr>
              <w:pStyle w:val="Nagwek7"/>
              <w:keepNext w:val="0"/>
              <w:widowControl w:val="0"/>
              <w:suppressAutoHyphens/>
              <w:spacing w:line="276" w:lineRule="auto"/>
              <w:jc w:val="left"/>
              <w:rPr>
                <w:sz w:val="24"/>
                <w:szCs w:val="24"/>
              </w:rPr>
            </w:pPr>
            <w:r w:rsidRPr="00900754">
              <w:rPr>
                <w:sz w:val="24"/>
                <w:szCs w:val="24"/>
              </w:rPr>
              <w:t>Termin płatności</w:t>
            </w:r>
          </w:p>
        </w:tc>
        <w:tc>
          <w:tcPr>
            <w:tcW w:w="3685" w:type="dxa"/>
            <w:vAlign w:val="center"/>
          </w:tcPr>
          <w:p w:rsidR="00900754" w:rsidRPr="00900754" w:rsidRDefault="00900754" w:rsidP="00C543AA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10 punktów</w:t>
            </w:r>
          </w:p>
        </w:tc>
      </w:tr>
    </w:tbl>
    <w:p w:rsidR="00900754" w:rsidRPr="00900754" w:rsidRDefault="00900754" w:rsidP="00900754">
      <w:pPr>
        <w:spacing w:line="276" w:lineRule="auto"/>
        <w:ind w:left="390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900754" w:rsidRPr="00900754" w:rsidTr="00C543AA">
        <w:tc>
          <w:tcPr>
            <w:tcW w:w="9850" w:type="dxa"/>
          </w:tcPr>
          <w:p w:rsidR="00900754" w:rsidRPr="00900754" w:rsidRDefault="00900754" w:rsidP="00C543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Zamawiający oceniał będzie złożone oferty wyłącznie w oparciu o wskazane kryteria, w skali punktowej od 1 do 100 na podstawie złożonej oferty.</w:t>
            </w:r>
          </w:p>
          <w:p w:rsidR="00900754" w:rsidRPr="00900754" w:rsidRDefault="00900754" w:rsidP="00C543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Maksymalna ilość punktów jaką po zsumowaniu punktów z wszystkich kryteriów  może uzyskać oferta wynosi 100 punktów.</w:t>
            </w:r>
          </w:p>
          <w:p w:rsidR="00900754" w:rsidRPr="00900754" w:rsidRDefault="00900754" w:rsidP="00C543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Zamawiający zastosuje zaokrąglenia wyników do dwóch miejsc po przecinku.</w:t>
            </w:r>
          </w:p>
          <w:tbl>
            <w:tblPr>
              <w:tblW w:w="950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02"/>
            </w:tblGrid>
            <w:tr w:rsidR="00900754" w:rsidRPr="00900754" w:rsidTr="00C543AA">
              <w:tc>
                <w:tcPr>
                  <w:tcW w:w="9502" w:type="dxa"/>
                </w:tcPr>
                <w:p w:rsidR="00900754" w:rsidRPr="00900754" w:rsidRDefault="00900754" w:rsidP="00C543AA">
                  <w:pPr>
                    <w:widowControl w:val="0"/>
                    <w:spacing w:line="276" w:lineRule="auto"/>
                    <w:ind w:left="424" w:hanging="42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9007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Ocena ofert będzie dokonywana według następujących zasad dla poszczególnych kryteriów:</w:t>
                  </w:r>
                </w:p>
              </w:tc>
            </w:tr>
            <w:tr w:rsidR="00900754" w:rsidRPr="00900754" w:rsidTr="00C543AA">
              <w:tc>
                <w:tcPr>
                  <w:tcW w:w="9502" w:type="dxa"/>
                </w:tcPr>
                <w:p w:rsidR="00900754" w:rsidRPr="00900754" w:rsidRDefault="00900754" w:rsidP="001B4816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Kryterium CENA</w:t>
                  </w:r>
                </w:p>
                <w:p w:rsidR="00900754" w:rsidRPr="00900754" w:rsidRDefault="00900754" w:rsidP="00441BB8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Ilość punktów jaką otrzymają poszczególne oferty zostanie ustalona wg wzoru:</w:t>
                  </w:r>
                </w:p>
                <w:p w:rsidR="00900754" w:rsidRPr="00900754" w:rsidRDefault="00900754" w:rsidP="00441BB8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Kc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=/</w:t>
                  </w: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Cn:Cb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/x 90 pkt</w:t>
                  </w:r>
                </w:p>
                <w:p w:rsidR="00900754" w:rsidRPr="00900754" w:rsidRDefault="00900754" w:rsidP="00441BB8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Cn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najniższa zaoferowana cena brutto</w:t>
                  </w:r>
                </w:p>
                <w:p w:rsidR="00900754" w:rsidRPr="00900754" w:rsidRDefault="00900754" w:rsidP="00441BB8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Cb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cena brutto badanej oferty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>Kryterium TERMIN PŁATNOŚCI</w:t>
                  </w:r>
                </w:p>
                <w:p w:rsidR="00CD7025" w:rsidRDefault="00CD7025" w:rsidP="00C543AA">
                  <w:pPr>
                    <w:pStyle w:val="Default"/>
                    <w:spacing w:line="276" w:lineRule="auto"/>
                  </w:pP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 xml:space="preserve">Termin płatności nie może być krótszy niż 14 dni oraz dłuższy niż 60 dni od daty dostarczenia faktury zamawiającemu. 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>Liczba punktów w ramach kryterium TERMIN PŁATNOŚCI zostanie obliczona następująco: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>1. Wykonawca, który zaoferował najkorzystni</w:t>
                  </w:r>
                  <w:r w:rsidR="00DC2E65">
                    <w:t xml:space="preserve">ejszą wartość lub wartość równą </w:t>
                  </w:r>
                  <w:r w:rsidRPr="00900754">
                    <w:t>najkorzystniejszej- otrzymuje maksymalną liczbę punktów.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>2. Wykonawca, który zaoferował najmniej korzystną wartość lub wartość najmniej korzystnej- otrzymuje 0 punktów.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>3. W przypadku, gdy wszyscy wykonawcy zaproponowali jednakową wartość, wszyscy otrzymują maksymalną liczbę punktów.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 xml:space="preserve">4. Wykonawcy, którzy zaproponowali wartość pośrednią,(pomiędzy wartością najkorzystniejszą, a najmniej korzystną) otrzymują liczbę punktów obliczoną wg wzoru: </w:t>
                  </w: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</w:p>
                <w:p w:rsidR="00900754" w:rsidRPr="00900754" w:rsidRDefault="00900754" w:rsidP="00C543AA">
                  <w:pPr>
                    <w:pStyle w:val="Default"/>
                    <w:spacing w:line="276" w:lineRule="auto"/>
                  </w:pPr>
                  <w:r w:rsidRPr="00900754">
                    <w:t xml:space="preserve">           </w:t>
                  </w:r>
                  <w:r w:rsidRPr="00900754">
                    <w:rPr>
                      <w:u w:val="single"/>
                    </w:rPr>
                    <w:t>(To-</w:t>
                  </w:r>
                  <w:proofErr w:type="spellStart"/>
                  <w:r w:rsidRPr="00900754">
                    <w:rPr>
                      <w:u w:val="single"/>
                    </w:rPr>
                    <w:t>Tmin</w:t>
                  </w:r>
                  <w:proofErr w:type="spellEnd"/>
                  <w:r w:rsidRPr="00900754">
                    <w:rPr>
                      <w:u w:val="single"/>
                    </w:rPr>
                    <w:t>)</w:t>
                  </w:r>
                </w:p>
                <w:p w:rsidR="00900754" w:rsidRPr="00900754" w:rsidRDefault="00900754" w:rsidP="00C543AA">
                  <w:pPr>
                    <w:tabs>
                      <w:tab w:val="left" w:pos="1155"/>
                    </w:tabs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T=    (</w:t>
                  </w: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Tmax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Tmin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x 10 pkt</w:t>
                  </w:r>
                </w:p>
                <w:p w:rsidR="00900754" w:rsidRPr="00900754" w:rsidRDefault="00900754" w:rsidP="00C543AA">
                  <w:pPr>
                    <w:tabs>
                      <w:tab w:val="left" w:pos="1155"/>
                    </w:tabs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0754" w:rsidRPr="00900754" w:rsidRDefault="00900754" w:rsidP="00C543AA">
                  <w:pPr>
                    <w:tabs>
                      <w:tab w:val="left" w:pos="1155"/>
                    </w:tabs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Gdzie: To- termin płatności zadeklarowany w ofercie ocenianej</w:t>
                  </w:r>
                </w:p>
                <w:p w:rsidR="00900754" w:rsidRPr="00900754" w:rsidRDefault="00900754" w:rsidP="00C543AA">
                  <w:pPr>
                    <w:tabs>
                      <w:tab w:val="left" w:pos="1155"/>
                    </w:tabs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Tmin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–najkrótszy termin płatności spośród złożonych ofert</w:t>
                  </w:r>
                </w:p>
                <w:p w:rsidR="00900754" w:rsidRPr="00900754" w:rsidRDefault="00900754" w:rsidP="00C543AA">
                  <w:pPr>
                    <w:tabs>
                      <w:tab w:val="left" w:pos="1155"/>
                    </w:tabs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Tmax</w:t>
                  </w:r>
                  <w:proofErr w:type="spellEnd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najdłuższy termin płatności spośród złożonych ofert </w:t>
                  </w:r>
                </w:p>
                <w:p w:rsidR="00900754" w:rsidRPr="00900754" w:rsidRDefault="00900754" w:rsidP="00C543AA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 tym kryterium można maksymalnie uzyskać 10 punktów. Przyjmuje się zasadę wyliczenia punktacji z zaokrągleniem do dwóch miejsc po przecinku.</w:t>
                  </w:r>
                </w:p>
                <w:p w:rsidR="00900754" w:rsidRPr="00900754" w:rsidRDefault="00900754" w:rsidP="00C543AA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Łączna ilość punktów do porównania ofert (W) jaką otrzyma dana oferta, zostanie ustalona w następujący sposób:</w:t>
                  </w:r>
                </w:p>
                <w:p w:rsidR="00900754" w:rsidRPr="00900754" w:rsidRDefault="00900754" w:rsidP="00441BB8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W= </w:t>
                  </w:r>
                  <w:proofErr w:type="spellStart"/>
                  <w:r w:rsidRPr="009007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Kc+Kt</w:t>
                  </w:r>
                  <w:proofErr w:type="spellEnd"/>
                </w:p>
              </w:tc>
            </w:tr>
          </w:tbl>
          <w:p w:rsidR="00900754" w:rsidRPr="00900754" w:rsidRDefault="00900754" w:rsidP="00C543AA">
            <w:pPr>
              <w:widowControl w:val="0"/>
              <w:suppressAutoHyphens/>
              <w:spacing w:line="276" w:lineRule="auto"/>
              <w:ind w:left="156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754" w:rsidRPr="00900754" w:rsidTr="00C543AA">
        <w:tc>
          <w:tcPr>
            <w:tcW w:w="9850" w:type="dxa"/>
          </w:tcPr>
          <w:p w:rsidR="00900754" w:rsidRPr="00900754" w:rsidRDefault="00900754" w:rsidP="00441BB8">
            <w:pPr>
              <w:widowControl w:val="0"/>
              <w:suppressAutoHyphens/>
              <w:spacing w:line="240" w:lineRule="auto"/>
              <w:ind w:left="426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ab/>
              <w:t>Zasady wyboru oferty i udzielenia zamówienia.</w:t>
            </w:r>
          </w:p>
        </w:tc>
      </w:tr>
      <w:tr w:rsidR="00900754" w:rsidRPr="00900754" w:rsidTr="00C543AA">
        <w:tc>
          <w:tcPr>
            <w:tcW w:w="9850" w:type="dxa"/>
          </w:tcPr>
          <w:p w:rsidR="00900754" w:rsidRPr="00900754" w:rsidRDefault="00900754" w:rsidP="00441BB8">
            <w:pPr>
              <w:widowControl w:val="0"/>
              <w:numPr>
                <w:ilvl w:val="12"/>
                <w:numId w:val="0"/>
              </w:numPr>
              <w:tabs>
                <w:tab w:val="left" w:pos="1560"/>
              </w:tabs>
              <w:suppressAutoHyphens/>
              <w:spacing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Zamawiający udzieli zamówienia Wykonawcy, którego oferta:</w:t>
            </w:r>
          </w:p>
        </w:tc>
      </w:tr>
      <w:tr w:rsidR="00900754" w:rsidRPr="00900754" w:rsidTr="00C543AA">
        <w:tc>
          <w:tcPr>
            <w:tcW w:w="9850" w:type="dxa"/>
          </w:tcPr>
          <w:p w:rsidR="00900754" w:rsidRPr="00900754" w:rsidRDefault="00900754" w:rsidP="00441BB8">
            <w:pPr>
              <w:widowControl w:val="0"/>
              <w:suppressAutoHyphens/>
              <w:spacing w:line="240" w:lineRule="auto"/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4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odpowiada wszystkim wymaganiom przedstawionym w ustawie z dnia 29 stycznia 2004r. prawo zamówień publicznych</w:t>
            </w:r>
            <w:r w:rsidR="00441B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00754" w:rsidRPr="00900754" w:rsidTr="00C543AA">
        <w:tc>
          <w:tcPr>
            <w:tcW w:w="9850" w:type="dxa"/>
          </w:tcPr>
          <w:p w:rsidR="00900754" w:rsidRPr="00900754" w:rsidRDefault="00900754" w:rsidP="00441BB8">
            <w:pPr>
              <w:widowControl w:val="0"/>
              <w:suppressAutoHyphens/>
              <w:spacing w:line="240" w:lineRule="auto"/>
              <w:ind w:left="1418" w:hanging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4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754">
              <w:rPr>
                <w:rFonts w:ascii="Times New Roman" w:hAnsi="Times New Roman" w:cs="Times New Roman"/>
                <w:sz w:val="24"/>
                <w:szCs w:val="24"/>
              </w:rPr>
              <w:t>odpowiada wszystkim wymaganiom przedstawionym w SIWZ</w:t>
            </w:r>
            <w:r w:rsidR="00441B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00754" w:rsidRPr="00900754" w:rsidTr="00C543AA">
        <w:tc>
          <w:tcPr>
            <w:tcW w:w="9850" w:type="dxa"/>
          </w:tcPr>
          <w:p w:rsidR="00900754" w:rsidRPr="00900754" w:rsidRDefault="00441BB8" w:rsidP="00441BB8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00754" w:rsidRPr="0090075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54" w:rsidRPr="00900754">
              <w:rPr>
                <w:rFonts w:ascii="Times New Roman" w:hAnsi="Times New Roman" w:cs="Times New Roman"/>
                <w:sz w:val="24"/>
                <w:szCs w:val="24"/>
              </w:rPr>
              <w:t xml:space="preserve">została uznana za najkorzystniejszą w oparciu o podane kryteria wyboru. </w:t>
            </w:r>
          </w:p>
        </w:tc>
      </w:tr>
    </w:tbl>
    <w:p w:rsidR="00663610" w:rsidRPr="00BB3BCE" w:rsidRDefault="00663610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E73B36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Informacj</w:t>
      </w:r>
      <w:r w:rsidR="008B3EBE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</w:t>
      </w: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o formalnościach, jakie winny zostać dopełnione po wyborze oferty w celu zawarc</w:t>
      </w:r>
      <w:r w:rsidR="00663610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ia umowy </w:t>
      </w:r>
      <w:r w:rsidR="00B9493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 sprawie</w:t>
      </w:r>
      <w:r w:rsidR="00663610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zamówieni</w:t>
      </w:r>
      <w:r w:rsidR="00B9493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</w:t>
      </w:r>
      <w:r w:rsidR="00663610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publiczne</w:t>
      </w:r>
      <w:r w:rsidR="00B9493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go</w:t>
      </w:r>
    </w:p>
    <w:p w:rsidR="00663610" w:rsidRPr="00BB3BCE" w:rsidRDefault="00663610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66361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Zamawiający określi term</w:t>
      </w:r>
      <w:r w:rsidR="00083E7A">
        <w:rPr>
          <w:rFonts w:ascii="Times New Roman" w:hAnsi="Times New Roman" w:cs="Times New Roman"/>
          <w:sz w:val="24"/>
          <w:szCs w:val="24"/>
        </w:rPr>
        <w:t>in po upływie którego będzie z W</w:t>
      </w:r>
      <w:r w:rsidRPr="00BB3BCE">
        <w:rPr>
          <w:rFonts w:ascii="Times New Roman" w:hAnsi="Times New Roman" w:cs="Times New Roman"/>
          <w:sz w:val="24"/>
          <w:szCs w:val="24"/>
        </w:rPr>
        <w:t>ykonawcą wyłoniony w trakcie przeprowadzonego postępowania zawar</w:t>
      </w:r>
      <w:r w:rsidR="00083E7A">
        <w:rPr>
          <w:rFonts w:ascii="Times New Roman" w:hAnsi="Times New Roman" w:cs="Times New Roman"/>
          <w:sz w:val="24"/>
          <w:szCs w:val="24"/>
        </w:rPr>
        <w:t>ta umowa. O terminie zawiadomi W</w:t>
      </w:r>
      <w:r w:rsidRPr="00BB3BCE">
        <w:rPr>
          <w:rFonts w:ascii="Times New Roman" w:hAnsi="Times New Roman" w:cs="Times New Roman"/>
          <w:sz w:val="24"/>
          <w:szCs w:val="24"/>
        </w:rPr>
        <w:t>ykonawcę stosownym pismem.</w:t>
      </w:r>
    </w:p>
    <w:p w:rsidR="00F5183E" w:rsidRPr="00BB3BCE" w:rsidRDefault="00F5183E" w:rsidP="0066361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Termin ten nie będzie krótszy niż 5 od dnia przesłania zawiadomienia o wyborze najkorzystniejszej oferty, jeżeli zawiadomienie zostanie przesłane przy użyciu środków komunikacji elektronicznej, albo 10 - jeżeli zostało przesłane w inny sposób.</w:t>
      </w:r>
    </w:p>
    <w:p w:rsidR="00F5183E" w:rsidRPr="00BB3BCE" w:rsidRDefault="00F5183E" w:rsidP="0066361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Zamawiający zawrze umowę w sprawie zamówienia publicznego przed upływem terminu, o którym mowa w pkt. 2, jeżeli w prowadzonym postępowaniu złożono tylko jedną ważną</w:t>
      </w:r>
      <w:r w:rsidR="00663610" w:rsidRPr="00BB3BCE">
        <w:rPr>
          <w:rFonts w:ascii="Times New Roman" w:hAnsi="Times New Roman" w:cs="Times New Roman"/>
          <w:sz w:val="24"/>
          <w:szCs w:val="24"/>
        </w:rPr>
        <w:t>,</w:t>
      </w:r>
      <w:r w:rsidRPr="00BB3BCE">
        <w:rPr>
          <w:rFonts w:ascii="Times New Roman" w:hAnsi="Times New Roman" w:cs="Times New Roman"/>
          <w:sz w:val="24"/>
          <w:szCs w:val="24"/>
        </w:rPr>
        <w:t xml:space="preserve"> nie podlegającą odrzuceniu</w:t>
      </w:r>
      <w:r w:rsidR="00663610" w:rsidRPr="00BB3BCE">
        <w:rPr>
          <w:rFonts w:ascii="Times New Roman" w:hAnsi="Times New Roman" w:cs="Times New Roman"/>
          <w:sz w:val="24"/>
          <w:szCs w:val="24"/>
        </w:rPr>
        <w:t>,</w:t>
      </w:r>
      <w:r w:rsidRPr="00BB3BCE">
        <w:rPr>
          <w:rFonts w:ascii="Times New Roman" w:hAnsi="Times New Roman" w:cs="Times New Roman"/>
          <w:sz w:val="24"/>
          <w:szCs w:val="24"/>
        </w:rPr>
        <w:t xml:space="preserve"> ofertę.</w:t>
      </w:r>
    </w:p>
    <w:p w:rsidR="00F5183E" w:rsidRPr="00BB3BCE" w:rsidRDefault="00083E7A" w:rsidP="0066361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</w:t>
      </w:r>
      <w:r w:rsidR="00F5183E" w:rsidRPr="00BB3BCE">
        <w:rPr>
          <w:rFonts w:ascii="Times New Roman" w:hAnsi="Times New Roman" w:cs="Times New Roman"/>
          <w:sz w:val="24"/>
          <w:szCs w:val="24"/>
        </w:rPr>
        <w:t>ykonawca, którego oferta zostanie wybrana będzie się uchylał od zawarcia umowy w s</w:t>
      </w:r>
      <w:r w:rsidR="00141C11">
        <w:rPr>
          <w:rFonts w:ascii="Times New Roman" w:hAnsi="Times New Roman" w:cs="Times New Roman"/>
          <w:sz w:val="24"/>
          <w:szCs w:val="24"/>
        </w:rPr>
        <w:t>prawie zamówienia publicznego, Z</w:t>
      </w:r>
      <w:r w:rsidR="00F5183E" w:rsidRPr="00BB3BCE">
        <w:rPr>
          <w:rFonts w:ascii="Times New Roman" w:hAnsi="Times New Roman" w:cs="Times New Roman"/>
          <w:sz w:val="24"/>
          <w:szCs w:val="24"/>
        </w:rPr>
        <w:t xml:space="preserve">amawiający będzie miał prawo wybrać ofertę najkorzystniejszą spośród pozostałych ofert bez przeprowadzania ich ponownego badania i oceny, chyba że zachodzą przesłanki unieważnienia postępowania. </w:t>
      </w:r>
    </w:p>
    <w:p w:rsidR="00E73B36" w:rsidRDefault="00E73B36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413" w:rsidRPr="00BB3BCE" w:rsidRDefault="00E20413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B36" w:rsidRPr="00BB3BCE" w:rsidRDefault="00E73B36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Zabezpiecze</w:t>
      </w:r>
      <w:r w:rsidR="00663610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należytego wykonania umowy</w:t>
      </w:r>
    </w:p>
    <w:p w:rsidR="00663610" w:rsidRPr="00BB3BCE" w:rsidRDefault="00663610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W przedmiotowym postępowaniu zabezpieczenie należytego wyk</w:t>
      </w:r>
      <w:r w:rsidR="00663610" w:rsidRPr="00BB3BCE">
        <w:rPr>
          <w:rFonts w:ascii="Times New Roman" w:hAnsi="Times New Roman" w:cs="Times New Roman"/>
          <w:color w:val="000000"/>
          <w:sz w:val="24"/>
          <w:szCs w:val="24"/>
        </w:rPr>
        <w:t>onania umowy nie jest wymagane.</w:t>
      </w:r>
    </w:p>
    <w:p w:rsidR="00E73B36" w:rsidRDefault="00E73B36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673D" w:rsidRDefault="006D673D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0413" w:rsidRPr="00BB3BCE" w:rsidRDefault="00E20413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Informac</w:t>
      </w:r>
      <w:r w:rsidR="00663610"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je w sprawie postanowień umowy</w:t>
      </w:r>
    </w:p>
    <w:p w:rsidR="00C77857" w:rsidRPr="00BB3BCE" w:rsidRDefault="00C77857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57" w:rsidRPr="00BB3BCE" w:rsidRDefault="00C77857" w:rsidP="00C7785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Wzór umowy stanowiący załącznik nr </w:t>
      </w:r>
      <w:r w:rsidR="00DC2E65">
        <w:rPr>
          <w:rFonts w:ascii="Times New Roman" w:hAnsi="Times New Roman" w:cs="Times New Roman"/>
          <w:sz w:val="24"/>
          <w:szCs w:val="24"/>
        </w:rPr>
        <w:t>5</w:t>
      </w:r>
      <w:r w:rsidR="002E1D93" w:rsidRPr="00BB3BCE">
        <w:rPr>
          <w:rFonts w:ascii="Times New Roman" w:hAnsi="Times New Roman" w:cs="Times New Roman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sz w:val="24"/>
          <w:szCs w:val="24"/>
        </w:rPr>
        <w:t>do SIWZ jest integralną częścią dokumentacji i zapisy w nim zawarte traktuje się jako warunki udzielenia zamówienia.</w:t>
      </w:r>
    </w:p>
    <w:p w:rsidR="00E73B36" w:rsidRPr="00BB3BCE" w:rsidRDefault="00E73B36" w:rsidP="00C778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Wzór umowy </w:t>
      </w:r>
      <w:r w:rsidR="00145F64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stanowiący załącznik nr </w:t>
      </w:r>
      <w:r w:rsidR="00DC2E6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45F64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>SIWZ</w:t>
      </w:r>
      <w:r w:rsidR="00D312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zostanie uzupełniony o niezbędne informacje dotyczące</w:t>
      </w:r>
      <w:r w:rsidR="00112B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w szczególności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Wykonawcy oraz wartości umowy.</w:t>
      </w:r>
    </w:p>
    <w:p w:rsidR="00E73B36" w:rsidRPr="00BB3BCE" w:rsidRDefault="00E73B36" w:rsidP="00C778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Zmiany przewidywane w umowie mogą być inicjowane przez Zamawiającego lub przez Wykonawcę. </w:t>
      </w:r>
    </w:p>
    <w:p w:rsidR="00E73B36" w:rsidRPr="00BB3BCE" w:rsidRDefault="00E73B36" w:rsidP="00C778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zmiany w umowie w przypadku zmiany wynagrodzenia </w:t>
      </w:r>
      <w:r w:rsidR="001D03C0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spowodowanego: </w:t>
      </w:r>
    </w:p>
    <w:p w:rsidR="00E73B36" w:rsidRPr="00BB3BCE" w:rsidRDefault="00E73B36" w:rsidP="00E214A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zmianą cen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określon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ej w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umow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 wyłącznie w przypadku ustawowej zmiany stawki podatku VAT obowiązującego w dacie powstania obowiązku podatkowego i w czasie trwani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>a umowy lub podatku akcyzowego,</w:t>
      </w:r>
    </w:p>
    <w:p w:rsidR="00E73B36" w:rsidRPr="00BB3BCE" w:rsidRDefault="00E73B36" w:rsidP="00E214A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zmianą innych elementów mających wpływ na wynagrodzenie </w:t>
      </w:r>
      <w:r w:rsidR="00E214A0" w:rsidRPr="00BB3BCE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, wynikających ze zmiany przepisów w przedmi</w:t>
      </w:r>
      <w:r w:rsidR="00145F64" w:rsidRPr="00BB3BCE">
        <w:rPr>
          <w:rFonts w:ascii="Times New Roman" w:hAnsi="Times New Roman" w:cs="Times New Roman"/>
          <w:color w:val="000000"/>
          <w:sz w:val="24"/>
          <w:szCs w:val="24"/>
        </w:rPr>
        <w:t>otowym zakresie</w:t>
      </w:r>
      <w:r w:rsidR="00C77857" w:rsidRPr="00BB3BC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77857" w:rsidRPr="00BB3BCE" w:rsidRDefault="00C77857" w:rsidP="00E214A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zmiany związane z realizacją umowy wynikające z wystąpienia siły wyższej,</w:t>
      </w:r>
    </w:p>
    <w:p w:rsidR="00C77857" w:rsidRPr="00BB3BCE" w:rsidRDefault="00C77857" w:rsidP="00E214A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konieczność wprowadzenia zmian wyniknie z okoliczności obiektywnych, których nie można było przewidzieć w chwili zawarcia umowy, niezależnych od woli stron, bez względu na to czy ich skutki są korzystne dla Zamawiającego,</w:t>
      </w:r>
    </w:p>
    <w:p w:rsidR="00112BA8" w:rsidRPr="00112BA8" w:rsidRDefault="00C77857" w:rsidP="00112BA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strony umowy uznają zasadność wprowadzenia zmian do umowy, a zmiany te nie wywołają niekorzystnych skutków dla Zamawiającego i nie spowodują zmiany oferowanych warunków realizacji zamówienia będących podstawą oceny ofert, jak również </w:t>
      </w:r>
      <w:r w:rsidRPr="00BB3BCE">
        <w:rPr>
          <w:rFonts w:ascii="Times New Roman" w:hAnsi="Times New Roman" w:cs="Times New Roman"/>
          <w:color w:val="000000"/>
          <w:sz w:val="24"/>
          <w:szCs w:val="24"/>
        </w:rPr>
        <w:t>nie są istotne w rozumieniu przepisów ustawy,</w:t>
      </w:r>
    </w:p>
    <w:p w:rsidR="00E73B36" w:rsidRPr="00BB3BCE" w:rsidRDefault="00E73B36" w:rsidP="00C778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Zmiana postanowień zawartej umowy może nastąpić w granicach unormowania art. 144 ustawy Prawo zamówień publicznych, za zgodą obu Stron wyrażoną na piśmie, w formie aneksu do umowy, pod rygorem nieważności takiej zmiany.</w:t>
      </w:r>
    </w:p>
    <w:p w:rsidR="00E73B36" w:rsidRPr="00BB3BCE" w:rsidRDefault="00E73B36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Środki ochrony prawnej przysługujące Wykonawcy w toku postępowania. </w:t>
      </w:r>
    </w:p>
    <w:p w:rsidR="00E214A0" w:rsidRPr="00BB3BCE" w:rsidRDefault="00E214A0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E21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Wykonawcy oraz innemu podmiotowi przysługują środki ochrony prawnej opisane w dziale VI ustawy, jeżeli ma lub miał interes w uzyskaniu zamówienia oraz poniósł lub może ponieść szkodę w wyniku naruszenia przez Zamawiającego przepisów ustawy. </w:t>
      </w:r>
    </w:p>
    <w:p w:rsidR="00E73B36" w:rsidRPr="00BB3BCE" w:rsidRDefault="00E73B36" w:rsidP="00E21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Środki ochrony prawnej wobec ogłoszenia o zamówieniu oraz specyfikacji istotnych warunków zamówienia przysługują również organizacjom wpisanym na listę organizacji uprawnionych do wnoszenia środków ochrony prawnej, prowadzoną przez Prezesa Urzędu Zamówień Publicznych. </w:t>
      </w:r>
    </w:p>
    <w:p w:rsidR="00E73B36" w:rsidRDefault="00E73B36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205" w:rsidRDefault="00AF6205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205" w:rsidRPr="00BB3BCE" w:rsidRDefault="00AF6205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9646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Postanowienia końcowe. </w:t>
      </w:r>
    </w:p>
    <w:p w:rsidR="00E214A0" w:rsidRPr="00BB3BCE" w:rsidRDefault="00E214A0" w:rsidP="00F03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B36" w:rsidRPr="00BB3BCE" w:rsidRDefault="00E73B36" w:rsidP="00E214A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określa w SIWZ dodatkowych wymogów dotyczących zachowania poufnego charakteru informacji przekazanych Wykonawcy w toku postępowania, innych niż wynikające z bezwzględnie obowiązujących przepisów prawnych. </w:t>
      </w:r>
    </w:p>
    <w:p w:rsidR="00E73B36" w:rsidRPr="00BB3BCE" w:rsidRDefault="00E73B36" w:rsidP="00E214A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Wykonawca ponosi koszty związane z przygotowaniem i złożeniem oferty. </w:t>
      </w:r>
    </w:p>
    <w:p w:rsidR="00E73B36" w:rsidRPr="00BB3BCE" w:rsidRDefault="00E73B36" w:rsidP="00E214A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Przywołane w SIWZ załączniki stanowią jej integralną część. </w:t>
      </w:r>
    </w:p>
    <w:p w:rsidR="00012676" w:rsidRDefault="00E73B36" w:rsidP="000126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>Zamawiający udostępnia Wykonawcom załączniki do SIWZ (wzory formularzy</w:t>
      </w:r>
      <w:r w:rsidR="00112B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2676" w:rsidRDefault="00E73B36" w:rsidP="005308F6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BCE">
        <w:rPr>
          <w:rFonts w:ascii="Times New Roman" w:hAnsi="Times New Roman" w:cs="Times New Roman"/>
          <w:color w:val="000000"/>
          <w:sz w:val="24"/>
          <w:szCs w:val="24"/>
        </w:rPr>
        <w:t xml:space="preserve">i oświadczeń) w wersji edytowalnej, na swojej stronie </w:t>
      </w:r>
      <w:hyperlink r:id="rId6" w:history="1">
        <w:r w:rsidR="00012676" w:rsidRPr="00EB3C0B">
          <w:rPr>
            <w:rStyle w:val="Hipercze"/>
            <w:rFonts w:ascii="Times New Roman" w:hAnsi="Times New Roman" w:cs="Times New Roman"/>
            <w:sz w:val="24"/>
            <w:szCs w:val="24"/>
          </w:rPr>
          <w:t>www.mzgkimprzasnysz.pl</w:t>
        </w:r>
      </w:hyperlink>
      <w:r w:rsidR="00E214A0" w:rsidRPr="00BB3B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08F6" w:rsidRDefault="005308F6" w:rsidP="005308F6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7025" w:rsidRPr="005308F6" w:rsidRDefault="00CD7025" w:rsidP="005308F6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183E" w:rsidRPr="00BB3BCE" w:rsidRDefault="0096467E" w:rsidP="0096467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BC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Załączniki</w:t>
      </w:r>
    </w:p>
    <w:p w:rsidR="00E214A0" w:rsidRPr="00BB3BCE" w:rsidRDefault="00E214A0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E214A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Formularz ofertowy</w:t>
      </w:r>
    </w:p>
    <w:p w:rsidR="00D61265" w:rsidRPr="00BB3BCE" w:rsidRDefault="00D61265" w:rsidP="002E1D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Oświadczenie o braku podstaw do wykluczenia z postępowania</w:t>
      </w:r>
    </w:p>
    <w:p w:rsidR="002E1D93" w:rsidRPr="00BB3BCE" w:rsidRDefault="002E1D93" w:rsidP="002E1D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Oświadczenie o spełnianiu warunków udziału w postępowaniu</w:t>
      </w:r>
    </w:p>
    <w:p w:rsidR="002E1D93" w:rsidRPr="00BB3BCE" w:rsidRDefault="002E1D93" w:rsidP="002E1D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F5183E" w:rsidRPr="00BB3BCE" w:rsidRDefault="002E1D93" w:rsidP="002E1D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Wzór umowy</w:t>
      </w:r>
    </w:p>
    <w:p w:rsidR="002E1D93" w:rsidRPr="00BB3BCE" w:rsidRDefault="002E1D93" w:rsidP="002E1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4A0" w:rsidRPr="00BB3BCE" w:rsidRDefault="00F5183E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Przasnysz, dn</w:t>
      </w:r>
      <w:r w:rsidR="00AF6205">
        <w:rPr>
          <w:rFonts w:ascii="Times New Roman" w:hAnsi="Times New Roman" w:cs="Times New Roman"/>
          <w:sz w:val="24"/>
          <w:szCs w:val="24"/>
        </w:rPr>
        <w:t xml:space="preserve">. </w:t>
      </w:r>
      <w:r w:rsidR="00755A03">
        <w:rPr>
          <w:rFonts w:ascii="Times New Roman" w:hAnsi="Times New Roman" w:cs="Times New Roman"/>
          <w:sz w:val="24"/>
          <w:szCs w:val="24"/>
        </w:rPr>
        <w:t>2</w:t>
      </w:r>
      <w:r w:rsidR="009F70BE">
        <w:rPr>
          <w:rFonts w:ascii="Times New Roman" w:hAnsi="Times New Roman" w:cs="Times New Roman"/>
          <w:sz w:val="24"/>
          <w:szCs w:val="24"/>
        </w:rPr>
        <w:t>2</w:t>
      </w:r>
      <w:r w:rsidR="00112BA8">
        <w:rPr>
          <w:rFonts w:ascii="Times New Roman" w:hAnsi="Times New Roman" w:cs="Times New Roman"/>
          <w:sz w:val="24"/>
          <w:szCs w:val="24"/>
        </w:rPr>
        <w:t>.11</w:t>
      </w:r>
      <w:r w:rsidR="00E214A0" w:rsidRPr="00BB3BCE">
        <w:rPr>
          <w:rFonts w:ascii="Times New Roman" w:hAnsi="Times New Roman" w:cs="Times New Roman"/>
          <w:sz w:val="24"/>
          <w:szCs w:val="24"/>
        </w:rPr>
        <w:t>.201</w:t>
      </w:r>
      <w:r w:rsidR="009F70BE">
        <w:rPr>
          <w:rFonts w:ascii="Times New Roman" w:hAnsi="Times New Roman" w:cs="Times New Roman"/>
          <w:sz w:val="24"/>
          <w:szCs w:val="24"/>
        </w:rPr>
        <w:t>9</w:t>
      </w:r>
      <w:r w:rsidR="00112BA8">
        <w:rPr>
          <w:rFonts w:ascii="Times New Roman" w:hAnsi="Times New Roman" w:cs="Times New Roman"/>
          <w:sz w:val="24"/>
          <w:szCs w:val="24"/>
        </w:rPr>
        <w:t>r.</w:t>
      </w:r>
    </w:p>
    <w:p w:rsidR="00E214A0" w:rsidRPr="00BB3BCE" w:rsidRDefault="00E214A0" w:rsidP="00F03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E2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Podpis koordynatora zamówień publicznych</w:t>
      </w:r>
    </w:p>
    <w:p w:rsidR="00E214A0" w:rsidRPr="00BB3BCE" w:rsidRDefault="00E214A0" w:rsidP="00E2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E214A0" w:rsidP="00E2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F5183E" w:rsidRPr="00BB3BCE" w:rsidRDefault="00F5183E" w:rsidP="00E214A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E214A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:rsidR="00F5183E" w:rsidRPr="00BB3BCE" w:rsidRDefault="00F5183E" w:rsidP="00E214A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 xml:space="preserve">Podpis Kierownika </w:t>
      </w:r>
      <w:r w:rsidR="00E214A0" w:rsidRPr="00BB3BCE">
        <w:rPr>
          <w:rFonts w:ascii="Times New Roman" w:hAnsi="Times New Roman" w:cs="Times New Roman"/>
          <w:sz w:val="24"/>
          <w:szCs w:val="24"/>
        </w:rPr>
        <w:t>Z</w:t>
      </w:r>
      <w:r w:rsidRPr="00BB3BCE">
        <w:rPr>
          <w:rFonts w:ascii="Times New Roman" w:hAnsi="Times New Roman" w:cs="Times New Roman"/>
          <w:sz w:val="24"/>
          <w:szCs w:val="24"/>
        </w:rPr>
        <w:t>amawiającego</w:t>
      </w:r>
    </w:p>
    <w:p w:rsidR="00E214A0" w:rsidRPr="00BB3BCE" w:rsidRDefault="00E214A0" w:rsidP="00E214A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:rsidR="00E53478" w:rsidRPr="00BB3BCE" w:rsidRDefault="00F5183E" w:rsidP="00E214A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BB3BCE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214A0" w:rsidRPr="00BB3BCE">
        <w:rPr>
          <w:rFonts w:ascii="Times New Roman" w:hAnsi="Times New Roman" w:cs="Times New Roman"/>
          <w:sz w:val="24"/>
          <w:szCs w:val="24"/>
        </w:rPr>
        <w:t>……</w:t>
      </w:r>
    </w:p>
    <w:sectPr w:rsidR="00E53478" w:rsidRPr="00BB3BCE" w:rsidSect="00127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1C98"/>
    <w:multiLevelType w:val="hybridMultilevel"/>
    <w:tmpl w:val="614E57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6D2D0F"/>
    <w:multiLevelType w:val="hybridMultilevel"/>
    <w:tmpl w:val="C8AA993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E521EF"/>
    <w:multiLevelType w:val="hybridMultilevel"/>
    <w:tmpl w:val="1A86D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3979CE"/>
    <w:multiLevelType w:val="hybridMultilevel"/>
    <w:tmpl w:val="60D442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FE5E3F"/>
    <w:multiLevelType w:val="hybridMultilevel"/>
    <w:tmpl w:val="D8C8050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5D28EE"/>
    <w:multiLevelType w:val="hybridMultilevel"/>
    <w:tmpl w:val="BF92BF70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11E11C3E"/>
    <w:multiLevelType w:val="hybridMultilevel"/>
    <w:tmpl w:val="59D80E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A00BF4"/>
    <w:multiLevelType w:val="hybridMultilevel"/>
    <w:tmpl w:val="68F4E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34758A"/>
    <w:multiLevelType w:val="hybridMultilevel"/>
    <w:tmpl w:val="07F22D0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07D44"/>
    <w:multiLevelType w:val="hybridMultilevel"/>
    <w:tmpl w:val="FBA22C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5317F9"/>
    <w:multiLevelType w:val="multilevel"/>
    <w:tmpl w:val="A5E4CBC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21375"/>
    <w:multiLevelType w:val="hybridMultilevel"/>
    <w:tmpl w:val="51D6F6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706F25"/>
    <w:multiLevelType w:val="hybridMultilevel"/>
    <w:tmpl w:val="3DDEBE3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7B1DE3"/>
    <w:multiLevelType w:val="hybridMultilevel"/>
    <w:tmpl w:val="BF92BF70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3A1E4801"/>
    <w:multiLevelType w:val="hybridMultilevel"/>
    <w:tmpl w:val="37BEEC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A423981"/>
    <w:multiLevelType w:val="hybridMultilevel"/>
    <w:tmpl w:val="85F0AE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3D4CAF"/>
    <w:multiLevelType w:val="hybridMultilevel"/>
    <w:tmpl w:val="2A9E70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0934CA"/>
    <w:multiLevelType w:val="hybridMultilevel"/>
    <w:tmpl w:val="EC3411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94C22"/>
    <w:multiLevelType w:val="hybridMultilevel"/>
    <w:tmpl w:val="14185F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1A22DFF"/>
    <w:multiLevelType w:val="hybridMultilevel"/>
    <w:tmpl w:val="B56A1B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1FA46AD"/>
    <w:multiLevelType w:val="hybridMultilevel"/>
    <w:tmpl w:val="2E6C69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8D727C3"/>
    <w:multiLevelType w:val="hybridMultilevel"/>
    <w:tmpl w:val="217610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FFD41BA2">
      <w:start w:val="1"/>
      <w:numFmt w:val="decimal"/>
      <w:lvlText w:val="%2."/>
      <w:lvlJc w:val="left"/>
      <w:pPr>
        <w:ind w:left="4980" w:hanging="360"/>
      </w:pPr>
      <w:rPr>
        <w:rFonts w:hint="default"/>
      </w:rPr>
    </w:lvl>
    <w:lvl w:ilvl="2" w:tplc="D8CCA156">
      <w:start w:val="1"/>
      <w:numFmt w:val="decimal"/>
      <w:lvlText w:val="%3)"/>
      <w:lvlJc w:val="left"/>
      <w:pPr>
        <w:ind w:left="58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5" w15:restartNumberingAfterBreak="0">
    <w:nsid w:val="49DF3DC4"/>
    <w:multiLevelType w:val="hybridMultilevel"/>
    <w:tmpl w:val="AB22BE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7090C"/>
    <w:multiLevelType w:val="hybridMultilevel"/>
    <w:tmpl w:val="860026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30299D"/>
    <w:multiLevelType w:val="hybridMultilevel"/>
    <w:tmpl w:val="70CE25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FF3EEC"/>
    <w:multiLevelType w:val="hybridMultilevel"/>
    <w:tmpl w:val="3202CF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31F07B7"/>
    <w:multiLevelType w:val="hybridMultilevel"/>
    <w:tmpl w:val="37C85E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A425FFE"/>
    <w:multiLevelType w:val="hybridMultilevel"/>
    <w:tmpl w:val="9C4CA8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A44317"/>
    <w:multiLevelType w:val="hybridMultilevel"/>
    <w:tmpl w:val="D61C7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54560"/>
    <w:multiLevelType w:val="hybridMultilevel"/>
    <w:tmpl w:val="660074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1D27C91"/>
    <w:multiLevelType w:val="multilevel"/>
    <w:tmpl w:val="83C6D8A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7F207AD"/>
    <w:multiLevelType w:val="multilevel"/>
    <w:tmpl w:val="6B6A4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721B1E"/>
    <w:multiLevelType w:val="hybridMultilevel"/>
    <w:tmpl w:val="B50ACF0E"/>
    <w:lvl w:ilvl="0" w:tplc="D730D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34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113944"/>
    <w:multiLevelType w:val="multilevel"/>
    <w:tmpl w:val="695078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DD37FF2"/>
    <w:multiLevelType w:val="hybridMultilevel"/>
    <w:tmpl w:val="7444AFD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229513D"/>
    <w:multiLevelType w:val="hybridMultilevel"/>
    <w:tmpl w:val="D59A288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4565047"/>
    <w:multiLevelType w:val="hybridMultilevel"/>
    <w:tmpl w:val="D38AE0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6924E9"/>
    <w:multiLevelType w:val="hybridMultilevel"/>
    <w:tmpl w:val="796491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5911A62"/>
    <w:multiLevelType w:val="hybridMultilevel"/>
    <w:tmpl w:val="B12C75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BD5907"/>
    <w:multiLevelType w:val="hybridMultilevel"/>
    <w:tmpl w:val="475ACB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B385E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D491E0F"/>
    <w:multiLevelType w:val="hybridMultilevel"/>
    <w:tmpl w:val="AD82EF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36"/>
  </w:num>
  <w:num w:numId="3">
    <w:abstractNumId w:val="5"/>
  </w:num>
  <w:num w:numId="4">
    <w:abstractNumId w:val="45"/>
  </w:num>
  <w:num w:numId="5">
    <w:abstractNumId w:val="37"/>
  </w:num>
  <w:num w:numId="6">
    <w:abstractNumId w:val="2"/>
  </w:num>
  <w:num w:numId="7">
    <w:abstractNumId w:val="24"/>
  </w:num>
  <w:num w:numId="8">
    <w:abstractNumId w:val="18"/>
  </w:num>
  <w:num w:numId="9">
    <w:abstractNumId w:val="11"/>
  </w:num>
  <w:num w:numId="10">
    <w:abstractNumId w:val="29"/>
  </w:num>
  <w:num w:numId="11">
    <w:abstractNumId w:val="3"/>
  </w:num>
  <w:num w:numId="12">
    <w:abstractNumId w:val="41"/>
  </w:num>
  <w:num w:numId="13">
    <w:abstractNumId w:val="27"/>
  </w:num>
  <w:num w:numId="14">
    <w:abstractNumId w:val="23"/>
  </w:num>
  <w:num w:numId="15">
    <w:abstractNumId w:val="8"/>
  </w:num>
  <w:num w:numId="16">
    <w:abstractNumId w:val="17"/>
  </w:num>
  <w:num w:numId="17">
    <w:abstractNumId w:val="30"/>
  </w:num>
  <w:num w:numId="18">
    <w:abstractNumId w:val="22"/>
  </w:num>
  <w:num w:numId="19">
    <w:abstractNumId w:val="14"/>
  </w:num>
  <w:num w:numId="20">
    <w:abstractNumId w:val="13"/>
  </w:num>
  <w:num w:numId="21">
    <w:abstractNumId w:val="1"/>
  </w:num>
  <w:num w:numId="22">
    <w:abstractNumId w:val="31"/>
  </w:num>
  <w:num w:numId="23">
    <w:abstractNumId w:val="0"/>
  </w:num>
  <w:num w:numId="24">
    <w:abstractNumId w:val="10"/>
  </w:num>
  <w:num w:numId="25">
    <w:abstractNumId w:val="33"/>
  </w:num>
  <w:num w:numId="26">
    <w:abstractNumId w:val="21"/>
  </w:num>
  <w:num w:numId="27">
    <w:abstractNumId w:val="20"/>
  </w:num>
  <w:num w:numId="28">
    <w:abstractNumId w:val="44"/>
  </w:num>
  <w:num w:numId="29">
    <w:abstractNumId w:val="28"/>
  </w:num>
  <w:num w:numId="30">
    <w:abstractNumId w:val="16"/>
  </w:num>
  <w:num w:numId="31">
    <w:abstractNumId w:val="34"/>
  </w:num>
  <w:num w:numId="32">
    <w:abstractNumId w:val="39"/>
  </w:num>
  <w:num w:numId="33">
    <w:abstractNumId w:val="19"/>
  </w:num>
  <w:num w:numId="34">
    <w:abstractNumId w:val="7"/>
  </w:num>
  <w:num w:numId="35">
    <w:abstractNumId w:val="6"/>
  </w:num>
  <w:num w:numId="36">
    <w:abstractNumId w:val="42"/>
  </w:num>
  <w:num w:numId="37">
    <w:abstractNumId w:val="4"/>
  </w:num>
  <w:num w:numId="38">
    <w:abstractNumId w:val="40"/>
  </w:num>
  <w:num w:numId="39">
    <w:abstractNumId w:val="43"/>
  </w:num>
  <w:num w:numId="40">
    <w:abstractNumId w:val="46"/>
  </w:num>
  <w:num w:numId="41">
    <w:abstractNumId w:val="38"/>
  </w:num>
  <w:num w:numId="42">
    <w:abstractNumId w:val="32"/>
  </w:num>
  <w:num w:numId="43">
    <w:abstractNumId w:val="26"/>
  </w:num>
  <w:num w:numId="44">
    <w:abstractNumId w:val="12"/>
  </w:num>
  <w:num w:numId="45">
    <w:abstractNumId w:val="9"/>
  </w:num>
  <w:num w:numId="46">
    <w:abstractNumId w:val="15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83E"/>
    <w:rsid w:val="0000784B"/>
    <w:rsid w:val="00011DC6"/>
    <w:rsid w:val="00012676"/>
    <w:rsid w:val="000164A7"/>
    <w:rsid w:val="00016895"/>
    <w:rsid w:val="00017DAB"/>
    <w:rsid w:val="00046AC8"/>
    <w:rsid w:val="00075F9C"/>
    <w:rsid w:val="00083E7A"/>
    <w:rsid w:val="000962A7"/>
    <w:rsid w:val="00097F61"/>
    <w:rsid w:val="000A1496"/>
    <w:rsid w:val="000C3F5B"/>
    <w:rsid w:val="000C59A2"/>
    <w:rsid w:val="000C7C5C"/>
    <w:rsid w:val="000F23F4"/>
    <w:rsid w:val="00107F6D"/>
    <w:rsid w:val="00111A4B"/>
    <w:rsid w:val="00112BA8"/>
    <w:rsid w:val="001270BF"/>
    <w:rsid w:val="00131C25"/>
    <w:rsid w:val="00141C11"/>
    <w:rsid w:val="00145F64"/>
    <w:rsid w:val="00152018"/>
    <w:rsid w:val="00165B2C"/>
    <w:rsid w:val="00174F4B"/>
    <w:rsid w:val="00183BDB"/>
    <w:rsid w:val="001B2F5F"/>
    <w:rsid w:val="001B43DD"/>
    <w:rsid w:val="001B4816"/>
    <w:rsid w:val="001C2044"/>
    <w:rsid w:val="001C2BD7"/>
    <w:rsid w:val="001D03C0"/>
    <w:rsid w:val="001F3C2A"/>
    <w:rsid w:val="00206BF3"/>
    <w:rsid w:val="00233952"/>
    <w:rsid w:val="00252EC9"/>
    <w:rsid w:val="00253A37"/>
    <w:rsid w:val="002849C3"/>
    <w:rsid w:val="00292DC6"/>
    <w:rsid w:val="002C4C41"/>
    <w:rsid w:val="002E1D93"/>
    <w:rsid w:val="002F335A"/>
    <w:rsid w:val="002F6D3F"/>
    <w:rsid w:val="003350AA"/>
    <w:rsid w:val="003628E7"/>
    <w:rsid w:val="00365663"/>
    <w:rsid w:val="003A0876"/>
    <w:rsid w:val="003D166D"/>
    <w:rsid w:val="003E5933"/>
    <w:rsid w:val="003F667C"/>
    <w:rsid w:val="004314DF"/>
    <w:rsid w:val="00441BB8"/>
    <w:rsid w:val="0044765F"/>
    <w:rsid w:val="00460B82"/>
    <w:rsid w:val="004747A4"/>
    <w:rsid w:val="004820EF"/>
    <w:rsid w:val="004B0C35"/>
    <w:rsid w:val="004B280E"/>
    <w:rsid w:val="005308F6"/>
    <w:rsid w:val="00531A93"/>
    <w:rsid w:val="00570F0E"/>
    <w:rsid w:val="00576C9E"/>
    <w:rsid w:val="00584543"/>
    <w:rsid w:val="00584D13"/>
    <w:rsid w:val="005A09DF"/>
    <w:rsid w:val="005C1AC8"/>
    <w:rsid w:val="005D4E6C"/>
    <w:rsid w:val="005E3194"/>
    <w:rsid w:val="006008DA"/>
    <w:rsid w:val="006030F6"/>
    <w:rsid w:val="00612E19"/>
    <w:rsid w:val="00614285"/>
    <w:rsid w:val="00637F16"/>
    <w:rsid w:val="006560D4"/>
    <w:rsid w:val="006622A5"/>
    <w:rsid w:val="00663610"/>
    <w:rsid w:val="006721A0"/>
    <w:rsid w:val="00676CA1"/>
    <w:rsid w:val="00695571"/>
    <w:rsid w:val="006B0D08"/>
    <w:rsid w:val="006D43D7"/>
    <w:rsid w:val="006D673D"/>
    <w:rsid w:val="006E4A88"/>
    <w:rsid w:val="006F180A"/>
    <w:rsid w:val="0070245E"/>
    <w:rsid w:val="007358D6"/>
    <w:rsid w:val="00744D2A"/>
    <w:rsid w:val="00750CFA"/>
    <w:rsid w:val="00751C2C"/>
    <w:rsid w:val="00755A03"/>
    <w:rsid w:val="0077501E"/>
    <w:rsid w:val="00795180"/>
    <w:rsid w:val="007D19C9"/>
    <w:rsid w:val="007D37D9"/>
    <w:rsid w:val="007D7D81"/>
    <w:rsid w:val="007E5C4A"/>
    <w:rsid w:val="007F346C"/>
    <w:rsid w:val="008435BC"/>
    <w:rsid w:val="008679AC"/>
    <w:rsid w:val="0087478F"/>
    <w:rsid w:val="008B3EBE"/>
    <w:rsid w:val="008F2A22"/>
    <w:rsid w:val="00900754"/>
    <w:rsid w:val="00916BA5"/>
    <w:rsid w:val="009332DD"/>
    <w:rsid w:val="0096467E"/>
    <w:rsid w:val="00965CE4"/>
    <w:rsid w:val="00970E8C"/>
    <w:rsid w:val="009852AC"/>
    <w:rsid w:val="00990BB4"/>
    <w:rsid w:val="009A3891"/>
    <w:rsid w:val="009D3F9B"/>
    <w:rsid w:val="009F70BE"/>
    <w:rsid w:val="009F7CE3"/>
    <w:rsid w:val="00A02E0A"/>
    <w:rsid w:val="00A14C18"/>
    <w:rsid w:val="00A400DE"/>
    <w:rsid w:val="00A45BC7"/>
    <w:rsid w:val="00A51EEC"/>
    <w:rsid w:val="00A70508"/>
    <w:rsid w:val="00A80A00"/>
    <w:rsid w:val="00A83B81"/>
    <w:rsid w:val="00AF24BA"/>
    <w:rsid w:val="00AF6205"/>
    <w:rsid w:val="00B021F4"/>
    <w:rsid w:val="00B04119"/>
    <w:rsid w:val="00B12AD5"/>
    <w:rsid w:val="00B62AFC"/>
    <w:rsid w:val="00B664DE"/>
    <w:rsid w:val="00B75615"/>
    <w:rsid w:val="00B94935"/>
    <w:rsid w:val="00BA7628"/>
    <w:rsid w:val="00BB3BCE"/>
    <w:rsid w:val="00C42154"/>
    <w:rsid w:val="00C51A85"/>
    <w:rsid w:val="00C67AC6"/>
    <w:rsid w:val="00C726A3"/>
    <w:rsid w:val="00C77857"/>
    <w:rsid w:val="00C86C8E"/>
    <w:rsid w:val="00CB3BB5"/>
    <w:rsid w:val="00CC34F5"/>
    <w:rsid w:val="00CD3A9D"/>
    <w:rsid w:val="00CD7025"/>
    <w:rsid w:val="00D16853"/>
    <w:rsid w:val="00D17C59"/>
    <w:rsid w:val="00D27ED5"/>
    <w:rsid w:val="00D312A2"/>
    <w:rsid w:val="00D611EB"/>
    <w:rsid w:val="00D61265"/>
    <w:rsid w:val="00D875AF"/>
    <w:rsid w:val="00DA70A1"/>
    <w:rsid w:val="00DB5F01"/>
    <w:rsid w:val="00DC2E65"/>
    <w:rsid w:val="00DD2107"/>
    <w:rsid w:val="00DD3E93"/>
    <w:rsid w:val="00DD459E"/>
    <w:rsid w:val="00DF3886"/>
    <w:rsid w:val="00DF5EA7"/>
    <w:rsid w:val="00E20374"/>
    <w:rsid w:val="00E20413"/>
    <w:rsid w:val="00E214A0"/>
    <w:rsid w:val="00E323B0"/>
    <w:rsid w:val="00E350D3"/>
    <w:rsid w:val="00E47ED1"/>
    <w:rsid w:val="00E55D86"/>
    <w:rsid w:val="00E73B36"/>
    <w:rsid w:val="00EA71F9"/>
    <w:rsid w:val="00EF6870"/>
    <w:rsid w:val="00F0310D"/>
    <w:rsid w:val="00F31ADE"/>
    <w:rsid w:val="00F333FD"/>
    <w:rsid w:val="00F5183E"/>
    <w:rsid w:val="00F55792"/>
    <w:rsid w:val="00F710A7"/>
    <w:rsid w:val="00F768B7"/>
    <w:rsid w:val="00F930F7"/>
    <w:rsid w:val="00FA73BA"/>
    <w:rsid w:val="00FC7AAD"/>
    <w:rsid w:val="00FD0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6C776-655A-464A-BFB1-0748FF5D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0BF"/>
  </w:style>
  <w:style w:type="paragraph" w:styleId="Nagwek1">
    <w:name w:val="heading 1"/>
    <w:basedOn w:val="Normalny"/>
    <w:next w:val="Normalny"/>
    <w:link w:val="Nagwek1Znak"/>
    <w:uiPriority w:val="9"/>
    <w:qFormat/>
    <w:rsid w:val="009007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00754"/>
    <w:pPr>
      <w:keepNext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183E"/>
    <w:pPr>
      <w:ind w:left="720"/>
      <w:contextualSpacing/>
    </w:pPr>
  </w:style>
  <w:style w:type="paragraph" w:customStyle="1" w:styleId="Default">
    <w:name w:val="Default"/>
    <w:rsid w:val="00DD45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14A0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1B2F5F"/>
  </w:style>
  <w:style w:type="paragraph" w:styleId="Tekstdymka">
    <w:name w:val="Balloon Text"/>
    <w:basedOn w:val="Normalny"/>
    <w:link w:val="TekstdymkaZnak"/>
    <w:uiPriority w:val="99"/>
    <w:semiHidden/>
    <w:unhideWhenUsed/>
    <w:rsid w:val="00096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2A7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4B0C35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0C3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75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0075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267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6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6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1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0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39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99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zgkimprzasnys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12E7E-E8DE-4012-B499-59FB7586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15</Pages>
  <Words>4998</Words>
  <Characters>29994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58</cp:revision>
  <cp:lastPrinted>2017-11-24T06:42:00Z</cp:lastPrinted>
  <dcterms:created xsi:type="dcterms:W3CDTF">2017-11-14T09:35:00Z</dcterms:created>
  <dcterms:modified xsi:type="dcterms:W3CDTF">2019-11-22T10:55:00Z</dcterms:modified>
</cp:coreProperties>
</file>